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AD401" w14:textId="77777777" w:rsidR="009965CC" w:rsidRPr="00AE0184" w:rsidRDefault="009965CC" w:rsidP="009965CC">
      <w:pPr>
        <w:ind w:right="-426"/>
        <w:jc w:val="center"/>
        <w:rPr>
          <w:rFonts w:ascii="Arial" w:hAnsi="Arial" w:cs="Arial"/>
          <w:b/>
          <w:sz w:val="28"/>
          <w:szCs w:val="28"/>
        </w:rPr>
      </w:pPr>
      <w:r w:rsidRPr="00AE0184">
        <w:rPr>
          <w:rFonts w:ascii="Arial" w:hAnsi="Arial" w:cs="Arial"/>
          <w:b/>
          <w:sz w:val="28"/>
          <w:szCs w:val="28"/>
        </w:rPr>
        <w:t>SOLICITUD DE REGISTRO DE PERITOS</w:t>
      </w:r>
    </w:p>
    <w:p w14:paraId="16840C73" w14:textId="77777777" w:rsidR="009965CC" w:rsidRPr="00AE0184" w:rsidRDefault="009965CC" w:rsidP="009965CC">
      <w:pPr>
        <w:ind w:right="-426"/>
        <w:jc w:val="both"/>
        <w:rPr>
          <w:rFonts w:ascii="Arial" w:hAnsi="Arial" w:cs="Arial"/>
          <w:sz w:val="20"/>
          <w:szCs w:val="20"/>
        </w:rPr>
      </w:pPr>
    </w:p>
    <w:p w14:paraId="62DE4269" w14:textId="77777777" w:rsidR="009965CC" w:rsidRPr="00AE0184" w:rsidRDefault="009965CC" w:rsidP="009965CC">
      <w:pPr>
        <w:spacing w:after="0" w:line="240" w:lineRule="auto"/>
        <w:ind w:right="-426"/>
        <w:jc w:val="both"/>
        <w:rPr>
          <w:rFonts w:ascii="Arial" w:hAnsi="Arial" w:cs="Arial"/>
          <w:sz w:val="20"/>
          <w:szCs w:val="20"/>
        </w:rPr>
      </w:pPr>
      <w:r w:rsidRPr="00AE0184">
        <w:rPr>
          <w:rFonts w:ascii="Arial" w:hAnsi="Arial" w:cs="Arial"/>
          <w:sz w:val="20"/>
          <w:szCs w:val="20"/>
        </w:rPr>
        <w:t>Señor(a)</w:t>
      </w:r>
    </w:p>
    <w:p w14:paraId="03A69D8D" w14:textId="77777777" w:rsidR="009965CC" w:rsidRPr="00AE0184" w:rsidRDefault="009965CC" w:rsidP="009965CC">
      <w:pPr>
        <w:spacing w:after="0" w:line="240" w:lineRule="auto"/>
        <w:ind w:right="-426"/>
        <w:jc w:val="both"/>
        <w:rPr>
          <w:rFonts w:ascii="Arial" w:hAnsi="Arial" w:cs="Arial"/>
          <w:b/>
          <w:sz w:val="20"/>
          <w:szCs w:val="20"/>
        </w:rPr>
      </w:pPr>
      <w:r w:rsidRPr="00AE0184">
        <w:rPr>
          <w:rFonts w:ascii="Arial" w:hAnsi="Arial" w:cs="Arial"/>
          <w:b/>
          <w:sz w:val="20"/>
          <w:szCs w:val="20"/>
        </w:rPr>
        <w:t>GERENTE GENERAL.</w:t>
      </w:r>
    </w:p>
    <w:p w14:paraId="29F6D0D0" w14:textId="14BA8863" w:rsidR="009965CC" w:rsidRPr="00AE0184" w:rsidRDefault="009965CC" w:rsidP="009965CC">
      <w:pPr>
        <w:spacing w:after="0" w:line="240" w:lineRule="auto"/>
        <w:ind w:right="-426"/>
        <w:jc w:val="both"/>
        <w:rPr>
          <w:rFonts w:ascii="Arial" w:hAnsi="Arial" w:cs="Arial"/>
          <w:sz w:val="20"/>
          <w:szCs w:val="20"/>
        </w:rPr>
      </w:pPr>
      <w:r w:rsidRPr="00AE0184">
        <w:rPr>
          <w:rFonts w:ascii="Arial" w:hAnsi="Arial" w:cs="Arial"/>
          <w:sz w:val="20"/>
          <w:szCs w:val="20"/>
        </w:rPr>
        <w:t>BANECUDOR B.P.</w:t>
      </w:r>
    </w:p>
    <w:p w14:paraId="7CB583F1" w14:textId="77777777" w:rsidR="009965CC" w:rsidRPr="00AE0184" w:rsidRDefault="009965CC" w:rsidP="009965CC">
      <w:pPr>
        <w:spacing w:line="240" w:lineRule="auto"/>
        <w:ind w:right="-426"/>
        <w:jc w:val="both"/>
        <w:rPr>
          <w:rFonts w:ascii="Arial" w:hAnsi="Arial" w:cs="Arial"/>
          <w:sz w:val="20"/>
          <w:szCs w:val="20"/>
        </w:rPr>
      </w:pPr>
    </w:p>
    <w:p w14:paraId="5A93A039" w14:textId="77777777" w:rsidR="009965CC" w:rsidRPr="00AE0184" w:rsidRDefault="009965CC" w:rsidP="009965CC">
      <w:pPr>
        <w:spacing w:line="240" w:lineRule="auto"/>
        <w:ind w:right="-426"/>
        <w:jc w:val="both"/>
        <w:rPr>
          <w:rFonts w:ascii="Arial" w:hAnsi="Arial" w:cs="Arial"/>
          <w:sz w:val="20"/>
          <w:szCs w:val="20"/>
        </w:rPr>
      </w:pPr>
      <w:r w:rsidRPr="00AE0184">
        <w:rPr>
          <w:rFonts w:ascii="Arial" w:hAnsi="Arial" w:cs="Arial"/>
          <w:sz w:val="20"/>
          <w:szCs w:val="20"/>
        </w:rPr>
        <w:t>De mi consideración:</w:t>
      </w:r>
    </w:p>
    <w:p w14:paraId="6C76854B" w14:textId="77777777" w:rsidR="009965CC" w:rsidRPr="00AE0184" w:rsidRDefault="009965CC" w:rsidP="009965CC">
      <w:pPr>
        <w:spacing w:line="240" w:lineRule="auto"/>
        <w:ind w:right="-426"/>
        <w:jc w:val="both"/>
        <w:rPr>
          <w:rFonts w:ascii="Arial" w:hAnsi="Arial" w:cs="Arial"/>
          <w:sz w:val="20"/>
          <w:szCs w:val="20"/>
        </w:rPr>
      </w:pPr>
    </w:p>
    <w:p w14:paraId="19E47F3E" w14:textId="22ED46EE" w:rsidR="009965CC" w:rsidRPr="00AE0184" w:rsidRDefault="009965CC" w:rsidP="009965CC">
      <w:pPr>
        <w:spacing w:line="240" w:lineRule="auto"/>
        <w:ind w:right="-2"/>
        <w:jc w:val="both"/>
        <w:rPr>
          <w:rFonts w:ascii="Arial" w:hAnsi="Arial" w:cs="Arial"/>
          <w:sz w:val="20"/>
          <w:szCs w:val="20"/>
        </w:rPr>
      </w:pPr>
      <w:r w:rsidRPr="00AE0184">
        <w:rPr>
          <w:rFonts w:ascii="Arial" w:hAnsi="Arial" w:cs="Arial"/>
          <w:sz w:val="20"/>
          <w:szCs w:val="20"/>
        </w:rPr>
        <w:t>Por medio de la presente, yo</w:t>
      </w:r>
      <w:r w:rsidR="008C3150">
        <w:rPr>
          <w:rFonts w:ascii="Arial" w:hAnsi="Arial" w:cs="Arial"/>
          <w:sz w:val="20"/>
          <w:szCs w:val="20"/>
        </w:rPr>
        <w:t xml:space="preserve"> </w:t>
      </w:r>
      <w:r w:rsidRPr="00AE0184">
        <w:rPr>
          <w:rFonts w:ascii="Arial" w:hAnsi="Arial" w:cs="Arial"/>
          <w:sz w:val="20"/>
          <w:szCs w:val="20"/>
        </w:rPr>
        <w:t>……………………………………………………… con cédula de ciudadanía o RUC #……………………….., solicito ser registrado(a) y habilitado(a) en BANECUADOR B.P. como perito valuador externo, para lo cual certifico que me encuentro calificado(a) para el efecto por la Superintendencia de Bancos, en cumplimiento en lo estipulado en la Codificación de la Superintendencia de Bancos, Libro I.- Normas de Control para las Entidades de los Sectores Financieros Público y Privado, Título XVII.- Calificaciones otorgadas por la Superintendencia de Bancos, Capítulo IV.- Norma de Control para la Calificación y Registro de Peritos  Valuadores de las Entidades de los Sectores Financiero Público y Privado.</w:t>
      </w:r>
    </w:p>
    <w:p w14:paraId="535FF22C" w14:textId="77777777" w:rsidR="009965CC" w:rsidRPr="00AE0184" w:rsidRDefault="009965CC" w:rsidP="009965CC">
      <w:pPr>
        <w:spacing w:line="240" w:lineRule="auto"/>
        <w:ind w:right="-2"/>
        <w:jc w:val="both"/>
        <w:rPr>
          <w:rFonts w:ascii="Arial" w:hAnsi="Arial" w:cs="Arial"/>
          <w:sz w:val="20"/>
          <w:szCs w:val="20"/>
        </w:rPr>
      </w:pPr>
    </w:p>
    <w:tbl>
      <w:tblPr>
        <w:tblW w:w="0" w:type="auto"/>
        <w:tblInd w:w="55" w:type="dxa"/>
        <w:tblCellMar>
          <w:left w:w="70" w:type="dxa"/>
          <w:right w:w="70" w:type="dxa"/>
        </w:tblCellMar>
        <w:tblLook w:val="04A0" w:firstRow="1" w:lastRow="0" w:firstColumn="1" w:lastColumn="0" w:noHBand="0" w:noVBand="1"/>
      </w:tblPr>
      <w:tblGrid>
        <w:gridCol w:w="4276"/>
        <w:gridCol w:w="1243"/>
        <w:gridCol w:w="1574"/>
        <w:gridCol w:w="1330"/>
      </w:tblGrid>
      <w:tr w:rsidR="009965CC" w:rsidRPr="00AE0184" w14:paraId="7C6A545C" w14:textId="77777777" w:rsidTr="000A741D">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DF21DB3" w14:textId="77777777" w:rsidR="009965CC" w:rsidRPr="00AE0184" w:rsidRDefault="009965CC" w:rsidP="000A741D">
            <w:pPr>
              <w:spacing w:after="0" w:line="240" w:lineRule="auto"/>
              <w:jc w:val="center"/>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DATOS PERSONALES</w:t>
            </w:r>
          </w:p>
        </w:tc>
      </w:tr>
      <w:tr w:rsidR="009965CC" w:rsidRPr="00AE0184" w14:paraId="2732EF1E" w14:textId="77777777" w:rsidTr="008C3150">
        <w:trPr>
          <w:trHeight w:val="315"/>
        </w:trPr>
        <w:tc>
          <w:tcPr>
            <w:tcW w:w="4276" w:type="dxa"/>
            <w:tcBorders>
              <w:top w:val="nil"/>
              <w:left w:val="single" w:sz="8" w:space="0" w:color="auto"/>
              <w:bottom w:val="single" w:sz="8" w:space="0" w:color="auto"/>
              <w:right w:val="single" w:sz="8" w:space="0" w:color="auto"/>
            </w:tcBorders>
            <w:shd w:val="clear" w:color="auto" w:fill="auto"/>
            <w:vAlign w:val="center"/>
            <w:hideMark/>
          </w:tcPr>
          <w:p w14:paraId="163342D6"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PROFESION/ACTIVIDAD:</w:t>
            </w:r>
          </w:p>
        </w:tc>
        <w:tc>
          <w:tcPr>
            <w:tcW w:w="4147" w:type="dxa"/>
            <w:gridSpan w:val="3"/>
            <w:tcBorders>
              <w:top w:val="single" w:sz="8" w:space="0" w:color="auto"/>
              <w:left w:val="nil"/>
              <w:bottom w:val="single" w:sz="8" w:space="0" w:color="auto"/>
              <w:right w:val="single" w:sz="8" w:space="0" w:color="000000"/>
            </w:tcBorders>
            <w:shd w:val="clear" w:color="auto" w:fill="auto"/>
            <w:vAlign w:val="center"/>
            <w:hideMark/>
          </w:tcPr>
          <w:p w14:paraId="4797D77F"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r>
      <w:tr w:rsidR="009965CC" w:rsidRPr="00AE0184" w14:paraId="47B786F9" w14:textId="77777777" w:rsidTr="008C3150">
        <w:trPr>
          <w:trHeight w:val="315"/>
        </w:trPr>
        <w:tc>
          <w:tcPr>
            <w:tcW w:w="4276" w:type="dxa"/>
            <w:tcBorders>
              <w:top w:val="nil"/>
              <w:left w:val="single" w:sz="8" w:space="0" w:color="auto"/>
              <w:bottom w:val="single" w:sz="8" w:space="0" w:color="auto"/>
              <w:right w:val="single" w:sz="8" w:space="0" w:color="auto"/>
            </w:tcBorders>
            <w:shd w:val="clear" w:color="auto" w:fill="auto"/>
            <w:vAlign w:val="center"/>
            <w:hideMark/>
          </w:tcPr>
          <w:p w14:paraId="680C0C6A"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ESPECIALIDAD:</w:t>
            </w:r>
          </w:p>
        </w:tc>
        <w:tc>
          <w:tcPr>
            <w:tcW w:w="4147" w:type="dxa"/>
            <w:gridSpan w:val="3"/>
            <w:tcBorders>
              <w:top w:val="single" w:sz="8" w:space="0" w:color="auto"/>
              <w:left w:val="nil"/>
              <w:bottom w:val="single" w:sz="8" w:space="0" w:color="auto"/>
              <w:right w:val="single" w:sz="8" w:space="0" w:color="000000"/>
            </w:tcBorders>
            <w:shd w:val="clear" w:color="auto" w:fill="auto"/>
            <w:vAlign w:val="center"/>
            <w:hideMark/>
          </w:tcPr>
          <w:p w14:paraId="31453964"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r>
      <w:tr w:rsidR="009965CC" w:rsidRPr="00AE0184" w14:paraId="729F86CB" w14:textId="77777777" w:rsidTr="008C3150">
        <w:trPr>
          <w:trHeight w:val="315"/>
        </w:trPr>
        <w:tc>
          <w:tcPr>
            <w:tcW w:w="4276" w:type="dxa"/>
            <w:tcBorders>
              <w:top w:val="nil"/>
              <w:left w:val="single" w:sz="8" w:space="0" w:color="auto"/>
              <w:bottom w:val="single" w:sz="8" w:space="0" w:color="auto"/>
              <w:right w:val="single" w:sz="8" w:space="0" w:color="auto"/>
            </w:tcBorders>
            <w:shd w:val="clear" w:color="auto" w:fill="auto"/>
            <w:vAlign w:val="center"/>
            <w:hideMark/>
          </w:tcPr>
          <w:p w14:paraId="15DC1D24"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DIRECCION DE RESIDENCIA:</w:t>
            </w:r>
          </w:p>
        </w:tc>
        <w:tc>
          <w:tcPr>
            <w:tcW w:w="4147" w:type="dxa"/>
            <w:gridSpan w:val="3"/>
            <w:tcBorders>
              <w:top w:val="single" w:sz="8" w:space="0" w:color="auto"/>
              <w:left w:val="nil"/>
              <w:bottom w:val="single" w:sz="8" w:space="0" w:color="auto"/>
              <w:right w:val="single" w:sz="8" w:space="0" w:color="000000"/>
            </w:tcBorders>
            <w:shd w:val="clear" w:color="auto" w:fill="auto"/>
            <w:vAlign w:val="center"/>
            <w:hideMark/>
          </w:tcPr>
          <w:p w14:paraId="3856BD0E"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r>
      <w:tr w:rsidR="009965CC" w:rsidRPr="00AE0184" w14:paraId="43631620" w14:textId="77777777" w:rsidTr="008C3150">
        <w:trPr>
          <w:trHeight w:val="315"/>
        </w:trPr>
        <w:tc>
          <w:tcPr>
            <w:tcW w:w="4276" w:type="dxa"/>
            <w:tcBorders>
              <w:top w:val="nil"/>
              <w:left w:val="single" w:sz="8" w:space="0" w:color="auto"/>
              <w:bottom w:val="single" w:sz="8" w:space="0" w:color="auto"/>
              <w:right w:val="single" w:sz="8" w:space="0" w:color="auto"/>
            </w:tcBorders>
            <w:shd w:val="clear" w:color="auto" w:fill="auto"/>
            <w:vAlign w:val="center"/>
            <w:hideMark/>
          </w:tcPr>
          <w:p w14:paraId="6D03093D"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NRO. TELEFONO CONVENCIONAL:</w:t>
            </w:r>
          </w:p>
        </w:tc>
        <w:tc>
          <w:tcPr>
            <w:tcW w:w="4147" w:type="dxa"/>
            <w:gridSpan w:val="3"/>
            <w:tcBorders>
              <w:top w:val="single" w:sz="8" w:space="0" w:color="auto"/>
              <w:left w:val="nil"/>
              <w:bottom w:val="single" w:sz="8" w:space="0" w:color="auto"/>
              <w:right w:val="single" w:sz="8" w:space="0" w:color="000000"/>
            </w:tcBorders>
            <w:shd w:val="clear" w:color="auto" w:fill="auto"/>
            <w:vAlign w:val="center"/>
            <w:hideMark/>
          </w:tcPr>
          <w:p w14:paraId="28864DCA"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r>
      <w:tr w:rsidR="009965CC" w:rsidRPr="00AE0184" w14:paraId="58AB7709" w14:textId="77777777" w:rsidTr="008C3150">
        <w:trPr>
          <w:trHeight w:val="315"/>
        </w:trPr>
        <w:tc>
          <w:tcPr>
            <w:tcW w:w="4276" w:type="dxa"/>
            <w:tcBorders>
              <w:top w:val="nil"/>
              <w:left w:val="single" w:sz="8" w:space="0" w:color="auto"/>
              <w:bottom w:val="single" w:sz="8" w:space="0" w:color="auto"/>
              <w:right w:val="single" w:sz="8" w:space="0" w:color="auto"/>
            </w:tcBorders>
            <w:shd w:val="clear" w:color="auto" w:fill="auto"/>
            <w:vAlign w:val="center"/>
            <w:hideMark/>
          </w:tcPr>
          <w:p w14:paraId="4B549800"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NRO. CELULAR:</w:t>
            </w:r>
          </w:p>
        </w:tc>
        <w:tc>
          <w:tcPr>
            <w:tcW w:w="4147" w:type="dxa"/>
            <w:gridSpan w:val="3"/>
            <w:tcBorders>
              <w:top w:val="single" w:sz="8" w:space="0" w:color="auto"/>
              <w:left w:val="nil"/>
              <w:bottom w:val="single" w:sz="8" w:space="0" w:color="auto"/>
              <w:right w:val="single" w:sz="8" w:space="0" w:color="000000"/>
            </w:tcBorders>
            <w:shd w:val="clear" w:color="auto" w:fill="auto"/>
            <w:vAlign w:val="center"/>
            <w:hideMark/>
          </w:tcPr>
          <w:p w14:paraId="075811B1"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r>
      <w:tr w:rsidR="009965CC" w:rsidRPr="00AE0184" w14:paraId="4F86B17D" w14:textId="77777777" w:rsidTr="008C3150">
        <w:trPr>
          <w:trHeight w:val="315"/>
        </w:trPr>
        <w:tc>
          <w:tcPr>
            <w:tcW w:w="4276" w:type="dxa"/>
            <w:tcBorders>
              <w:top w:val="nil"/>
              <w:left w:val="single" w:sz="8" w:space="0" w:color="auto"/>
              <w:bottom w:val="single" w:sz="8" w:space="0" w:color="auto"/>
              <w:right w:val="single" w:sz="8" w:space="0" w:color="auto"/>
            </w:tcBorders>
            <w:shd w:val="clear" w:color="auto" w:fill="auto"/>
            <w:vAlign w:val="center"/>
            <w:hideMark/>
          </w:tcPr>
          <w:p w14:paraId="450275E7"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CORREO ELECTRONICO:</w:t>
            </w:r>
          </w:p>
        </w:tc>
        <w:tc>
          <w:tcPr>
            <w:tcW w:w="4147" w:type="dxa"/>
            <w:gridSpan w:val="3"/>
            <w:tcBorders>
              <w:top w:val="single" w:sz="8" w:space="0" w:color="auto"/>
              <w:left w:val="nil"/>
              <w:bottom w:val="single" w:sz="8" w:space="0" w:color="auto"/>
              <w:right w:val="single" w:sz="8" w:space="0" w:color="000000"/>
            </w:tcBorders>
            <w:shd w:val="clear" w:color="auto" w:fill="auto"/>
            <w:vAlign w:val="center"/>
            <w:hideMark/>
          </w:tcPr>
          <w:p w14:paraId="0A71EC66"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r>
      <w:tr w:rsidR="009965CC" w:rsidRPr="00AE0184" w14:paraId="660BA345" w14:textId="77777777" w:rsidTr="008C3150">
        <w:trPr>
          <w:trHeight w:val="269"/>
        </w:trPr>
        <w:tc>
          <w:tcPr>
            <w:tcW w:w="4276" w:type="dxa"/>
            <w:vMerge w:val="restart"/>
            <w:tcBorders>
              <w:top w:val="nil"/>
              <w:left w:val="single" w:sz="8" w:space="0" w:color="auto"/>
              <w:bottom w:val="single" w:sz="8" w:space="0" w:color="000000"/>
              <w:right w:val="single" w:sz="8" w:space="0" w:color="auto"/>
            </w:tcBorders>
            <w:shd w:val="clear" w:color="auto" w:fill="auto"/>
            <w:vAlign w:val="center"/>
            <w:hideMark/>
          </w:tcPr>
          <w:p w14:paraId="7D53D73B"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CALIFICACION DE LA SUPERINTENDENCIA DE BANCOS:</w:t>
            </w:r>
          </w:p>
        </w:tc>
        <w:tc>
          <w:tcPr>
            <w:tcW w:w="414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474F5F0"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r>
      <w:tr w:rsidR="009965CC" w:rsidRPr="00AE0184" w14:paraId="763F4F35" w14:textId="77777777" w:rsidTr="008C3150">
        <w:trPr>
          <w:trHeight w:val="269"/>
        </w:trPr>
        <w:tc>
          <w:tcPr>
            <w:tcW w:w="4276" w:type="dxa"/>
            <w:vMerge/>
            <w:tcBorders>
              <w:top w:val="nil"/>
              <w:left w:val="single" w:sz="8" w:space="0" w:color="auto"/>
              <w:bottom w:val="single" w:sz="8" w:space="0" w:color="000000"/>
              <w:right w:val="single" w:sz="8" w:space="0" w:color="auto"/>
            </w:tcBorders>
            <w:vAlign w:val="center"/>
            <w:hideMark/>
          </w:tcPr>
          <w:p w14:paraId="678378E9" w14:textId="77777777" w:rsidR="009965CC" w:rsidRPr="00AE0184" w:rsidRDefault="009965CC" w:rsidP="000A741D">
            <w:pPr>
              <w:spacing w:after="0" w:line="240" w:lineRule="auto"/>
              <w:rPr>
                <w:rFonts w:ascii="Arial" w:eastAsia="Times New Roman" w:hAnsi="Arial" w:cs="Arial"/>
                <w:b/>
                <w:bCs/>
                <w:color w:val="000000"/>
                <w:sz w:val="20"/>
                <w:lang w:eastAsia="es-EC"/>
              </w:rPr>
            </w:pPr>
          </w:p>
        </w:tc>
        <w:tc>
          <w:tcPr>
            <w:tcW w:w="4147" w:type="dxa"/>
            <w:gridSpan w:val="3"/>
            <w:vMerge/>
            <w:tcBorders>
              <w:top w:val="single" w:sz="8" w:space="0" w:color="auto"/>
              <w:left w:val="single" w:sz="8" w:space="0" w:color="auto"/>
              <w:bottom w:val="single" w:sz="8" w:space="0" w:color="000000"/>
              <w:right w:val="single" w:sz="8" w:space="0" w:color="000000"/>
            </w:tcBorders>
            <w:vAlign w:val="center"/>
            <w:hideMark/>
          </w:tcPr>
          <w:p w14:paraId="39C28399" w14:textId="77777777" w:rsidR="009965CC" w:rsidRPr="00AE0184" w:rsidRDefault="009965CC" w:rsidP="000A741D">
            <w:pPr>
              <w:spacing w:after="0" w:line="240" w:lineRule="auto"/>
              <w:rPr>
                <w:rFonts w:ascii="Arial" w:eastAsia="Times New Roman" w:hAnsi="Arial" w:cs="Arial"/>
                <w:color w:val="000000"/>
                <w:sz w:val="20"/>
                <w:lang w:eastAsia="es-EC"/>
              </w:rPr>
            </w:pPr>
          </w:p>
        </w:tc>
      </w:tr>
      <w:tr w:rsidR="009965CC" w:rsidRPr="00AE0184" w14:paraId="6CB1BA7E" w14:textId="77777777" w:rsidTr="008C3150">
        <w:trPr>
          <w:trHeight w:val="269"/>
        </w:trPr>
        <w:tc>
          <w:tcPr>
            <w:tcW w:w="4276" w:type="dxa"/>
            <w:vMerge/>
            <w:tcBorders>
              <w:top w:val="nil"/>
              <w:left w:val="single" w:sz="8" w:space="0" w:color="auto"/>
              <w:bottom w:val="single" w:sz="8" w:space="0" w:color="000000"/>
              <w:right w:val="single" w:sz="8" w:space="0" w:color="auto"/>
            </w:tcBorders>
            <w:vAlign w:val="center"/>
            <w:hideMark/>
          </w:tcPr>
          <w:p w14:paraId="75CEA128" w14:textId="77777777" w:rsidR="009965CC" w:rsidRPr="00AE0184" w:rsidRDefault="009965CC" w:rsidP="000A741D">
            <w:pPr>
              <w:spacing w:after="0" w:line="240" w:lineRule="auto"/>
              <w:rPr>
                <w:rFonts w:ascii="Arial" w:eastAsia="Times New Roman" w:hAnsi="Arial" w:cs="Arial"/>
                <w:b/>
                <w:bCs/>
                <w:color w:val="000000"/>
                <w:sz w:val="20"/>
                <w:lang w:eastAsia="es-EC"/>
              </w:rPr>
            </w:pPr>
          </w:p>
        </w:tc>
        <w:tc>
          <w:tcPr>
            <w:tcW w:w="4147" w:type="dxa"/>
            <w:gridSpan w:val="3"/>
            <w:vMerge/>
            <w:tcBorders>
              <w:top w:val="single" w:sz="8" w:space="0" w:color="auto"/>
              <w:left w:val="single" w:sz="8" w:space="0" w:color="auto"/>
              <w:bottom w:val="single" w:sz="8" w:space="0" w:color="000000"/>
              <w:right w:val="single" w:sz="8" w:space="0" w:color="000000"/>
            </w:tcBorders>
            <w:vAlign w:val="center"/>
            <w:hideMark/>
          </w:tcPr>
          <w:p w14:paraId="130973F2" w14:textId="77777777" w:rsidR="009965CC" w:rsidRPr="00AE0184" w:rsidRDefault="009965CC" w:rsidP="000A741D">
            <w:pPr>
              <w:spacing w:after="0" w:line="240" w:lineRule="auto"/>
              <w:rPr>
                <w:rFonts w:ascii="Arial" w:eastAsia="Times New Roman" w:hAnsi="Arial" w:cs="Arial"/>
                <w:color w:val="000000"/>
                <w:sz w:val="20"/>
                <w:lang w:eastAsia="es-EC"/>
              </w:rPr>
            </w:pPr>
          </w:p>
        </w:tc>
      </w:tr>
      <w:tr w:rsidR="009965CC" w:rsidRPr="00AE0184" w14:paraId="435588D3" w14:textId="77777777" w:rsidTr="008C3150">
        <w:trPr>
          <w:trHeight w:val="269"/>
        </w:trPr>
        <w:tc>
          <w:tcPr>
            <w:tcW w:w="4276" w:type="dxa"/>
            <w:vMerge/>
            <w:tcBorders>
              <w:top w:val="nil"/>
              <w:left w:val="single" w:sz="8" w:space="0" w:color="auto"/>
              <w:bottom w:val="single" w:sz="8" w:space="0" w:color="000000"/>
              <w:right w:val="single" w:sz="8" w:space="0" w:color="auto"/>
            </w:tcBorders>
            <w:vAlign w:val="center"/>
            <w:hideMark/>
          </w:tcPr>
          <w:p w14:paraId="794C5AB9" w14:textId="77777777" w:rsidR="009965CC" w:rsidRPr="00AE0184" w:rsidRDefault="009965CC" w:rsidP="000A741D">
            <w:pPr>
              <w:spacing w:after="0" w:line="240" w:lineRule="auto"/>
              <w:rPr>
                <w:rFonts w:ascii="Arial" w:eastAsia="Times New Roman" w:hAnsi="Arial" w:cs="Arial"/>
                <w:b/>
                <w:bCs/>
                <w:color w:val="000000"/>
                <w:sz w:val="20"/>
                <w:lang w:eastAsia="es-EC"/>
              </w:rPr>
            </w:pPr>
          </w:p>
        </w:tc>
        <w:tc>
          <w:tcPr>
            <w:tcW w:w="4147" w:type="dxa"/>
            <w:gridSpan w:val="3"/>
            <w:vMerge/>
            <w:tcBorders>
              <w:top w:val="single" w:sz="8" w:space="0" w:color="auto"/>
              <w:left w:val="single" w:sz="8" w:space="0" w:color="auto"/>
              <w:bottom w:val="single" w:sz="8" w:space="0" w:color="000000"/>
              <w:right w:val="single" w:sz="8" w:space="0" w:color="000000"/>
            </w:tcBorders>
            <w:vAlign w:val="center"/>
            <w:hideMark/>
          </w:tcPr>
          <w:p w14:paraId="01415B3B" w14:textId="77777777" w:rsidR="009965CC" w:rsidRPr="00AE0184" w:rsidRDefault="009965CC" w:rsidP="000A741D">
            <w:pPr>
              <w:spacing w:after="0" w:line="240" w:lineRule="auto"/>
              <w:rPr>
                <w:rFonts w:ascii="Arial" w:eastAsia="Times New Roman" w:hAnsi="Arial" w:cs="Arial"/>
                <w:color w:val="000000"/>
                <w:sz w:val="20"/>
                <w:lang w:eastAsia="es-EC"/>
              </w:rPr>
            </w:pPr>
          </w:p>
        </w:tc>
      </w:tr>
      <w:tr w:rsidR="009965CC" w:rsidRPr="00AE0184" w14:paraId="5FE2A322" w14:textId="77777777" w:rsidTr="008C3150">
        <w:trPr>
          <w:trHeight w:val="269"/>
        </w:trPr>
        <w:tc>
          <w:tcPr>
            <w:tcW w:w="4276" w:type="dxa"/>
            <w:vMerge/>
            <w:tcBorders>
              <w:top w:val="nil"/>
              <w:left w:val="single" w:sz="8" w:space="0" w:color="auto"/>
              <w:bottom w:val="single" w:sz="8" w:space="0" w:color="000000"/>
              <w:right w:val="single" w:sz="8" w:space="0" w:color="auto"/>
            </w:tcBorders>
            <w:vAlign w:val="center"/>
            <w:hideMark/>
          </w:tcPr>
          <w:p w14:paraId="436EEECE" w14:textId="77777777" w:rsidR="009965CC" w:rsidRPr="00AE0184" w:rsidRDefault="009965CC" w:rsidP="000A741D">
            <w:pPr>
              <w:spacing w:after="0" w:line="240" w:lineRule="auto"/>
              <w:rPr>
                <w:rFonts w:ascii="Arial" w:eastAsia="Times New Roman" w:hAnsi="Arial" w:cs="Arial"/>
                <w:b/>
                <w:bCs/>
                <w:color w:val="000000"/>
                <w:sz w:val="20"/>
                <w:lang w:eastAsia="es-EC"/>
              </w:rPr>
            </w:pPr>
          </w:p>
        </w:tc>
        <w:tc>
          <w:tcPr>
            <w:tcW w:w="4147" w:type="dxa"/>
            <w:gridSpan w:val="3"/>
            <w:vMerge/>
            <w:tcBorders>
              <w:top w:val="single" w:sz="8" w:space="0" w:color="auto"/>
              <w:left w:val="single" w:sz="8" w:space="0" w:color="auto"/>
              <w:bottom w:val="single" w:sz="8" w:space="0" w:color="000000"/>
              <w:right w:val="single" w:sz="8" w:space="0" w:color="000000"/>
            </w:tcBorders>
            <w:vAlign w:val="center"/>
            <w:hideMark/>
          </w:tcPr>
          <w:p w14:paraId="11CC2636" w14:textId="77777777" w:rsidR="009965CC" w:rsidRPr="00AE0184" w:rsidRDefault="009965CC" w:rsidP="000A741D">
            <w:pPr>
              <w:spacing w:after="0" w:line="240" w:lineRule="auto"/>
              <w:rPr>
                <w:rFonts w:ascii="Arial" w:eastAsia="Times New Roman" w:hAnsi="Arial" w:cs="Arial"/>
                <w:color w:val="000000"/>
                <w:sz w:val="20"/>
                <w:lang w:eastAsia="es-EC"/>
              </w:rPr>
            </w:pPr>
          </w:p>
        </w:tc>
      </w:tr>
      <w:tr w:rsidR="009965CC" w:rsidRPr="00AE0184" w14:paraId="166855B0" w14:textId="77777777" w:rsidTr="008C3150">
        <w:trPr>
          <w:trHeight w:val="855"/>
        </w:trPr>
        <w:tc>
          <w:tcPr>
            <w:tcW w:w="4276" w:type="dxa"/>
            <w:tcBorders>
              <w:top w:val="nil"/>
              <w:left w:val="single" w:sz="8" w:space="0" w:color="auto"/>
              <w:bottom w:val="single" w:sz="8" w:space="0" w:color="auto"/>
              <w:right w:val="single" w:sz="8" w:space="0" w:color="auto"/>
            </w:tcBorders>
            <w:shd w:val="clear" w:color="auto" w:fill="auto"/>
            <w:vAlign w:val="center"/>
            <w:hideMark/>
          </w:tcPr>
          <w:p w14:paraId="14992E10"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NRO. REGISTRO DE CALIFICACIÓN</w:t>
            </w:r>
          </w:p>
        </w:tc>
        <w:tc>
          <w:tcPr>
            <w:tcW w:w="1243" w:type="dxa"/>
            <w:tcBorders>
              <w:top w:val="nil"/>
              <w:left w:val="nil"/>
              <w:bottom w:val="single" w:sz="8" w:space="0" w:color="auto"/>
              <w:right w:val="single" w:sz="8" w:space="0" w:color="auto"/>
            </w:tcBorders>
            <w:shd w:val="clear" w:color="auto" w:fill="auto"/>
            <w:vAlign w:val="center"/>
            <w:hideMark/>
          </w:tcPr>
          <w:p w14:paraId="5388E611"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c>
          <w:tcPr>
            <w:tcW w:w="1574" w:type="dxa"/>
            <w:tcBorders>
              <w:top w:val="nil"/>
              <w:left w:val="nil"/>
              <w:bottom w:val="single" w:sz="8" w:space="0" w:color="auto"/>
              <w:right w:val="single" w:sz="8" w:space="0" w:color="auto"/>
            </w:tcBorders>
            <w:shd w:val="clear" w:color="auto" w:fill="auto"/>
            <w:vAlign w:val="center"/>
            <w:hideMark/>
          </w:tcPr>
          <w:p w14:paraId="45EEF43D"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FECHA DE CALIFICACIÓN</w:t>
            </w:r>
          </w:p>
        </w:tc>
        <w:tc>
          <w:tcPr>
            <w:tcW w:w="1330" w:type="dxa"/>
            <w:tcBorders>
              <w:top w:val="nil"/>
              <w:left w:val="nil"/>
              <w:bottom w:val="single" w:sz="8" w:space="0" w:color="auto"/>
              <w:right w:val="single" w:sz="8" w:space="0" w:color="auto"/>
            </w:tcBorders>
            <w:shd w:val="clear" w:color="auto" w:fill="auto"/>
            <w:vAlign w:val="center"/>
            <w:hideMark/>
          </w:tcPr>
          <w:p w14:paraId="7B1CAEBC"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r>
    </w:tbl>
    <w:p w14:paraId="3BAC104A" w14:textId="77777777" w:rsidR="009965CC" w:rsidRPr="00AE0184" w:rsidRDefault="009965CC" w:rsidP="009965CC">
      <w:pPr>
        <w:spacing w:line="240" w:lineRule="auto"/>
        <w:ind w:right="-2"/>
        <w:jc w:val="both"/>
        <w:rPr>
          <w:rFonts w:ascii="Arial" w:hAnsi="Arial" w:cs="Arial"/>
          <w:sz w:val="20"/>
          <w:szCs w:val="20"/>
        </w:rPr>
      </w:pPr>
    </w:p>
    <w:p w14:paraId="52F9A812" w14:textId="77777777" w:rsidR="009965CC" w:rsidRPr="00AE0184" w:rsidRDefault="009965CC" w:rsidP="009965CC">
      <w:pPr>
        <w:spacing w:line="240" w:lineRule="auto"/>
        <w:ind w:right="-2"/>
        <w:jc w:val="both"/>
        <w:rPr>
          <w:rFonts w:ascii="Arial" w:hAnsi="Arial" w:cs="Arial"/>
          <w:sz w:val="20"/>
          <w:szCs w:val="20"/>
        </w:rPr>
      </w:pPr>
      <w:r w:rsidRPr="00AE0184">
        <w:rPr>
          <w:rFonts w:ascii="Arial" w:hAnsi="Arial" w:cs="Arial"/>
          <w:sz w:val="20"/>
          <w:szCs w:val="20"/>
        </w:rPr>
        <w:t>En cumplimiento a la Normativa de BANECUADOR B.P. proporcionar los siguientes datos a continuación:</w:t>
      </w:r>
    </w:p>
    <w:p w14:paraId="4EB1956D" w14:textId="77777777" w:rsidR="009965CC" w:rsidRPr="00AE0184" w:rsidRDefault="009965CC" w:rsidP="009965CC">
      <w:pPr>
        <w:spacing w:line="240" w:lineRule="auto"/>
        <w:ind w:right="-2"/>
        <w:jc w:val="both"/>
        <w:rPr>
          <w:rFonts w:ascii="Arial" w:hAnsi="Arial" w:cs="Arial"/>
          <w:sz w:val="20"/>
          <w:szCs w:val="20"/>
        </w:rPr>
      </w:pPr>
      <w:r w:rsidRPr="00AE0184">
        <w:rPr>
          <w:rFonts w:ascii="Arial" w:hAnsi="Arial" w:cs="Arial"/>
          <w:sz w:val="20"/>
          <w:szCs w:val="20"/>
        </w:rPr>
        <w:t>Para el efecto, adjunto los siguientes documentos (requisitos obligatorios):</w:t>
      </w:r>
    </w:p>
    <w:p w14:paraId="7650F4F4" w14:textId="45363232" w:rsidR="00847779" w:rsidRPr="00761DC8" w:rsidRDefault="00847779" w:rsidP="00847779">
      <w:pPr>
        <w:pStyle w:val="Prrafodelista"/>
        <w:numPr>
          <w:ilvl w:val="0"/>
          <w:numId w:val="1"/>
        </w:numPr>
        <w:spacing w:line="240" w:lineRule="auto"/>
        <w:ind w:right="-2"/>
        <w:jc w:val="both"/>
        <w:rPr>
          <w:rFonts w:ascii="Arial" w:hAnsi="Arial" w:cs="Arial"/>
          <w:sz w:val="20"/>
          <w:szCs w:val="20"/>
        </w:rPr>
      </w:pPr>
      <w:r w:rsidRPr="00761DC8">
        <w:rPr>
          <w:rFonts w:ascii="Arial" w:hAnsi="Arial" w:cs="Arial"/>
          <w:sz w:val="20"/>
          <w:szCs w:val="20"/>
        </w:rPr>
        <w:t>Resolución de calificación como perito valuador emitida por la Superintendencia de Bancos en relación al campo de actividad para lo cual se está postulando, y adicional la actualización de la calificación, la cual al menos debe tener una vigencia de seis meses previo a su caducidad.</w:t>
      </w:r>
    </w:p>
    <w:p w14:paraId="6B8F6BC8" w14:textId="0BFCB11E" w:rsidR="00847779" w:rsidRPr="00761DC8" w:rsidRDefault="00847779" w:rsidP="00847779">
      <w:pPr>
        <w:pStyle w:val="Prrafodelista"/>
        <w:numPr>
          <w:ilvl w:val="0"/>
          <w:numId w:val="1"/>
        </w:numPr>
        <w:jc w:val="both"/>
        <w:rPr>
          <w:rFonts w:ascii="Arial" w:hAnsi="Arial" w:cs="Arial"/>
          <w:sz w:val="20"/>
          <w:szCs w:val="20"/>
        </w:rPr>
      </w:pPr>
      <w:r w:rsidRPr="00761DC8">
        <w:rPr>
          <w:rFonts w:ascii="Arial" w:hAnsi="Arial" w:cs="Arial"/>
          <w:sz w:val="20"/>
          <w:szCs w:val="20"/>
        </w:rPr>
        <w:t>Detalle de la(s) provincia(s) y/o cobertura(s) geográfica(s) a la que aplica, en formato Excel y adicional pegar el mismo detalle en el correo electrónico (no pegar como imagen).</w:t>
      </w:r>
      <w:bookmarkStart w:id="0" w:name="_GoBack"/>
      <w:bookmarkEnd w:id="0"/>
    </w:p>
    <w:p w14:paraId="5B067480"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lastRenderedPageBreak/>
        <w:t>Hoja de vida donde se detalle el ejercicio profesional, dirección domiciliaria y fiscal reportada en el Servicio de Rentas Internas, número de teléfono convencional y celular y correo electrónico, anexando los justificativos de toda la información consignada en su hoja de vida.</w:t>
      </w:r>
    </w:p>
    <w:p w14:paraId="21B04C56"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Certificado(s) de experiencia profesional (Acreditar un mínimo de tres (3) años de experiencia específica).</w:t>
      </w:r>
    </w:p>
    <w:p w14:paraId="036D400F"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Copia legible de la cédula de ciudadanía o identidad vigente.</w:t>
      </w:r>
    </w:p>
    <w:p w14:paraId="113F3780"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Copia del Registro Único de Contribuyentes en actividades afines a la convocatoria, debidamente actualizado.</w:t>
      </w:r>
    </w:p>
    <w:p w14:paraId="4140D7E2"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Certificado de cumplimiento de obligaciones emitido por el Registro Único de Contribuyentes.</w:t>
      </w:r>
    </w:p>
    <w:p w14:paraId="6FA6BD49"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Copia simple del título profesional.</w:t>
      </w:r>
    </w:p>
    <w:p w14:paraId="6AB87E98"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 xml:space="preserve">Certificado del registro del título de tercer nivel otorgado por la Secretaría de Educación Superior, Ciencia, Tecnología e Innovación SENESCYT. </w:t>
      </w:r>
    </w:p>
    <w:p w14:paraId="42DD8EC5" w14:textId="01807978"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 xml:space="preserve">Certificado de no adeudar emitido por BANECUADOR B.P     </w:t>
      </w:r>
    </w:p>
    <w:p w14:paraId="48BAF794"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Declaración Juramentada con los puntos marcados en la convocatoria.</w:t>
      </w:r>
    </w:p>
    <w:p w14:paraId="47B8C4B4" w14:textId="77777777" w:rsidR="009965CC" w:rsidRPr="00AE0184" w:rsidRDefault="009965CC" w:rsidP="009965CC">
      <w:pPr>
        <w:pStyle w:val="Prrafodelista"/>
        <w:spacing w:line="240" w:lineRule="auto"/>
        <w:ind w:right="-2"/>
        <w:jc w:val="both"/>
        <w:rPr>
          <w:rFonts w:ascii="Arial" w:hAnsi="Arial" w:cs="Arial"/>
          <w:sz w:val="20"/>
          <w:szCs w:val="20"/>
        </w:rPr>
      </w:pPr>
    </w:p>
    <w:p w14:paraId="1AEBE64F" w14:textId="77777777" w:rsidR="009965CC" w:rsidRPr="00AE0184" w:rsidRDefault="009965CC" w:rsidP="009965CC">
      <w:pPr>
        <w:pStyle w:val="Prrafodelista"/>
        <w:spacing w:line="240" w:lineRule="auto"/>
        <w:ind w:right="-2"/>
        <w:jc w:val="both"/>
        <w:rPr>
          <w:rFonts w:ascii="Arial" w:hAnsi="Arial" w:cs="Arial"/>
          <w:sz w:val="20"/>
          <w:szCs w:val="20"/>
        </w:rPr>
      </w:pPr>
      <w:r w:rsidRPr="00AE0184">
        <w:rPr>
          <w:rFonts w:ascii="Arial" w:hAnsi="Arial" w:cs="Arial"/>
          <w:sz w:val="20"/>
          <w:szCs w:val="20"/>
        </w:rPr>
        <w:t>La declaración deberá además señalar cumplimiento de: “No hallarse incurso en causales relacionadas al lavado de activos y financiamiento del terrorismo”.</w:t>
      </w:r>
    </w:p>
    <w:p w14:paraId="66EF1A92" w14:textId="77777777" w:rsidR="009965CC" w:rsidRPr="00AE0184" w:rsidRDefault="009965CC" w:rsidP="009965CC">
      <w:pPr>
        <w:pStyle w:val="Prrafodelista"/>
        <w:spacing w:line="240" w:lineRule="auto"/>
        <w:ind w:right="-2"/>
        <w:jc w:val="both"/>
        <w:rPr>
          <w:rFonts w:ascii="Arial" w:hAnsi="Arial" w:cs="Arial"/>
          <w:sz w:val="20"/>
          <w:szCs w:val="20"/>
        </w:rPr>
      </w:pPr>
    </w:p>
    <w:p w14:paraId="7DDB43E1" w14:textId="77777777" w:rsidR="009965CC" w:rsidRPr="00AE0184" w:rsidRDefault="009965CC" w:rsidP="009965CC">
      <w:pPr>
        <w:pStyle w:val="Prrafodelista"/>
        <w:spacing w:line="240" w:lineRule="auto"/>
        <w:ind w:right="-2"/>
        <w:jc w:val="both"/>
        <w:rPr>
          <w:rFonts w:ascii="Arial" w:hAnsi="Arial" w:cs="Arial"/>
          <w:sz w:val="20"/>
          <w:szCs w:val="20"/>
        </w:rPr>
      </w:pPr>
      <w:r w:rsidRPr="00AE0184">
        <w:rPr>
          <w:rFonts w:ascii="Arial" w:hAnsi="Arial" w:cs="Arial"/>
          <w:sz w:val="20"/>
          <w:szCs w:val="20"/>
        </w:rPr>
        <w:t>La declaración debe constar que el perito valuador o la firma valuadora que preste sus servicios a BANECUADOR B.P se sujetarán a las disposiciones contempladas en el Manual de Valuación de BANECUADOR B.P. y la Normativa de la Superintendencia de Bancos.</w:t>
      </w:r>
    </w:p>
    <w:p w14:paraId="5FC7FDB5" w14:textId="77777777" w:rsidR="009965CC" w:rsidRPr="00AE0184" w:rsidRDefault="009965CC" w:rsidP="009965CC">
      <w:pPr>
        <w:pStyle w:val="Prrafodelista"/>
        <w:spacing w:line="240" w:lineRule="auto"/>
        <w:ind w:right="-2"/>
        <w:jc w:val="both"/>
        <w:rPr>
          <w:rFonts w:ascii="Arial" w:hAnsi="Arial" w:cs="Arial"/>
          <w:sz w:val="20"/>
          <w:szCs w:val="20"/>
        </w:rPr>
      </w:pPr>
    </w:p>
    <w:p w14:paraId="151B2991"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 xml:space="preserve">Demás requisitos enumerados en la convocatoria para la cual me estoy postulando. </w:t>
      </w:r>
    </w:p>
    <w:p w14:paraId="4E1649C9" w14:textId="77777777" w:rsidR="009965CC" w:rsidRPr="00AE0184" w:rsidRDefault="009965CC" w:rsidP="009965CC">
      <w:pPr>
        <w:spacing w:line="240" w:lineRule="auto"/>
        <w:ind w:right="-2"/>
        <w:jc w:val="both"/>
        <w:rPr>
          <w:rFonts w:ascii="Arial" w:hAnsi="Arial" w:cs="Arial"/>
          <w:sz w:val="20"/>
          <w:szCs w:val="20"/>
        </w:rPr>
      </w:pPr>
    </w:p>
    <w:p w14:paraId="48198101" w14:textId="77777777" w:rsidR="009965CC" w:rsidRPr="00AE0184" w:rsidRDefault="009965CC" w:rsidP="009965CC">
      <w:pPr>
        <w:spacing w:line="240" w:lineRule="auto"/>
        <w:ind w:right="-2"/>
        <w:jc w:val="both"/>
        <w:rPr>
          <w:rFonts w:ascii="Arial" w:hAnsi="Arial" w:cs="Arial"/>
          <w:b/>
          <w:sz w:val="20"/>
          <w:szCs w:val="20"/>
        </w:rPr>
      </w:pPr>
      <w:r w:rsidRPr="00AE0184">
        <w:rPr>
          <w:rFonts w:ascii="Arial" w:hAnsi="Arial" w:cs="Arial"/>
          <w:b/>
          <w:sz w:val="20"/>
          <w:szCs w:val="20"/>
        </w:rPr>
        <w:t>De las prohibiciones:</w:t>
      </w:r>
    </w:p>
    <w:p w14:paraId="0582CFA2" w14:textId="77777777" w:rsidR="00183325" w:rsidRDefault="00183325" w:rsidP="009965CC">
      <w:pPr>
        <w:spacing w:line="240" w:lineRule="auto"/>
        <w:ind w:right="-2"/>
        <w:jc w:val="both"/>
        <w:rPr>
          <w:rFonts w:ascii="Arial" w:hAnsi="Arial" w:cs="Arial"/>
          <w:sz w:val="20"/>
          <w:szCs w:val="20"/>
        </w:rPr>
      </w:pPr>
    </w:p>
    <w:p w14:paraId="1576ED2A" w14:textId="32C332DB" w:rsidR="009965CC" w:rsidRPr="00AE0184" w:rsidRDefault="009965CC" w:rsidP="009965CC">
      <w:pPr>
        <w:spacing w:line="240" w:lineRule="auto"/>
        <w:ind w:right="-2"/>
        <w:jc w:val="both"/>
        <w:rPr>
          <w:rFonts w:ascii="Arial" w:hAnsi="Arial" w:cs="Arial"/>
          <w:sz w:val="20"/>
          <w:szCs w:val="20"/>
        </w:rPr>
      </w:pPr>
      <w:r w:rsidRPr="00AE0184">
        <w:rPr>
          <w:rFonts w:ascii="Arial" w:hAnsi="Arial" w:cs="Arial"/>
          <w:sz w:val="20"/>
          <w:szCs w:val="20"/>
        </w:rPr>
        <w:t>Las personas calificadas para ejercer las actividades de peritajes en relación a las garantías de las operaciones de crédito de BANECUADOR B.P., están prohibidas de:</w:t>
      </w:r>
    </w:p>
    <w:p w14:paraId="0E752A05" w14:textId="77777777" w:rsidR="009965CC" w:rsidRPr="00AE0184" w:rsidRDefault="009965CC" w:rsidP="009965CC">
      <w:pPr>
        <w:pStyle w:val="Prrafodelista"/>
        <w:numPr>
          <w:ilvl w:val="0"/>
          <w:numId w:val="2"/>
        </w:numPr>
        <w:spacing w:line="240" w:lineRule="auto"/>
        <w:ind w:right="-2"/>
        <w:jc w:val="both"/>
        <w:rPr>
          <w:rFonts w:ascii="Arial" w:hAnsi="Arial" w:cs="Arial"/>
          <w:sz w:val="20"/>
          <w:szCs w:val="20"/>
        </w:rPr>
      </w:pPr>
      <w:r w:rsidRPr="00AE0184">
        <w:rPr>
          <w:rFonts w:ascii="Arial" w:hAnsi="Arial" w:cs="Arial"/>
          <w:sz w:val="20"/>
          <w:szCs w:val="20"/>
        </w:rPr>
        <w:t>Formar parte de los organismos de administración de la Institución.</w:t>
      </w:r>
    </w:p>
    <w:p w14:paraId="3FD9B96A" w14:textId="77777777" w:rsidR="009965CC" w:rsidRPr="00AE0184" w:rsidRDefault="009965CC" w:rsidP="009965CC">
      <w:pPr>
        <w:pStyle w:val="Prrafodelista"/>
        <w:spacing w:line="240" w:lineRule="auto"/>
        <w:ind w:right="-2"/>
        <w:jc w:val="both"/>
        <w:rPr>
          <w:rFonts w:ascii="Arial" w:hAnsi="Arial" w:cs="Arial"/>
          <w:sz w:val="20"/>
          <w:szCs w:val="20"/>
        </w:rPr>
      </w:pPr>
    </w:p>
    <w:p w14:paraId="1EAAE8CF" w14:textId="26CEC5C8" w:rsidR="009965CC" w:rsidRPr="00AE0184" w:rsidRDefault="009965CC" w:rsidP="009965CC">
      <w:pPr>
        <w:pStyle w:val="Prrafodelista"/>
        <w:numPr>
          <w:ilvl w:val="0"/>
          <w:numId w:val="2"/>
        </w:numPr>
        <w:spacing w:line="240" w:lineRule="auto"/>
        <w:ind w:right="-2"/>
        <w:jc w:val="both"/>
        <w:rPr>
          <w:rFonts w:ascii="Arial" w:hAnsi="Arial" w:cs="Arial"/>
          <w:sz w:val="20"/>
          <w:szCs w:val="20"/>
        </w:rPr>
      </w:pPr>
      <w:r w:rsidRPr="00AE0184">
        <w:rPr>
          <w:rFonts w:ascii="Arial" w:hAnsi="Arial" w:cs="Arial"/>
          <w:sz w:val="20"/>
          <w:szCs w:val="20"/>
        </w:rPr>
        <w:t>Del</w:t>
      </w:r>
      <w:r w:rsidR="00281E11">
        <w:rPr>
          <w:rFonts w:ascii="Arial" w:hAnsi="Arial" w:cs="Arial"/>
          <w:sz w:val="20"/>
          <w:szCs w:val="20"/>
        </w:rPr>
        <w:t xml:space="preserve">egar sus funciones como perito </w:t>
      </w:r>
      <w:r w:rsidRPr="00AE0184">
        <w:rPr>
          <w:rFonts w:ascii="Arial" w:hAnsi="Arial" w:cs="Arial"/>
          <w:sz w:val="20"/>
          <w:szCs w:val="20"/>
        </w:rPr>
        <w:t>valuador.</w:t>
      </w:r>
    </w:p>
    <w:p w14:paraId="1DB203C0" w14:textId="77777777" w:rsidR="009965CC" w:rsidRPr="00AE0184" w:rsidRDefault="009965CC" w:rsidP="009965CC">
      <w:pPr>
        <w:pStyle w:val="Prrafodelista"/>
        <w:ind w:right="-2"/>
        <w:rPr>
          <w:rFonts w:ascii="Arial" w:hAnsi="Arial" w:cs="Arial"/>
          <w:sz w:val="20"/>
          <w:szCs w:val="20"/>
        </w:rPr>
      </w:pPr>
    </w:p>
    <w:p w14:paraId="51469937" w14:textId="77777777" w:rsidR="009965CC" w:rsidRPr="00AE0184" w:rsidRDefault="009965CC" w:rsidP="009965CC">
      <w:pPr>
        <w:pStyle w:val="Prrafodelista"/>
        <w:numPr>
          <w:ilvl w:val="0"/>
          <w:numId w:val="2"/>
        </w:numPr>
        <w:spacing w:line="240" w:lineRule="auto"/>
        <w:ind w:right="-2"/>
        <w:jc w:val="both"/>
        <w:rPr>
          <w:rFonts w:ascii="Arial" w:hAnsi="Arial" w:cs="Arial"/>
          <w:sz w:val="20"/>
          <w:szCs w:val="20"/>
        </w:rPr>
      </w:pPr>
      <w:r w:rsidRPr="00AE0184">
        <w:rPr>
          <w:rFonts w:ascii="Arial" w:hAnsi="Arial" w:cs="Arial"/>
          <w:sz w:val="20"/>
          <w:szCs w:val="20"/>
        </w:rPr>
        <w:t>Revelar datos contenidos en los informes de valuación a los clientes - solicitantes o a personas ajenas a la Institución, en caso de personas jurídicas esta prohibición se hace extensiva a sus directores, representantes legales, funcionarios, asesores y demás miembros del personal de apoyo que hubieren tenido acceso a la información, bajo pena de las normas establecidas en el Código Orgánico Monetario y Financiero.</w:t>
      </w:r>
    </w:p>
    <w:p w14:paraId="1C70C33A" w14:textId="77777777" w:rsidR="009965CC" w:rsidRPr="00AE0184" w:rsidRDefault="009965CC" w:rsidP="009965CC">
      <w:pPr>
        <w:pStyle w:val="Prrafodelista"/>
        <w:ind w:right="-2"/>
        <w:rPr>
          <w:rFonts w:ascii="Arial" w:hAnsi="Arial" w:cs="Arial"/>
          <w:sz w:val="20"/>
          <w:szCs w:val="20"/>
        </w:rPr>
      </w:pPr>
    </w:p>
    <w:p w14:paraId="2CFE3F4B" w14:textId="77777777" w:rsidR="009965CC" w:rsidRPr="00AE0184" w:rsidRDefault="009965CC" w:rsidP="009965CC">
      <w:pPr>
        <w:pStyle w:val="Prrafodelista"/>
        <w:numPr>
          <w:ilvl w:val="0"/>
          <w:numId w:val="2"/>
        </w:numPr>
        <w:spacing w:line="240" w:lineRule="auto"/>
        <w:ind w:right="-2"/>
        <w:jc w:val="both"/>
        <w:rPr>
          <w:rFonts w:ascii="Arial" w:hAnsi="Arial" w:cs="Arial"/>
          <w:sz w:val="20"/>
          <w:szCs w:val="20"/>
        </w:rPr>
      </w:pPr>
      <w:r w:rsidRPr="00AE0184">
        <w:rPr>
          <w:rFonts w:ascii="Arial" w:hAnsi="Arial" w:cs="Arial"/>
          <w:sz w:val="20"/>
          <w:szCs w:val="20"/>
        </w:rPr>
        <w:t>Emitir informes de valuación que contengan información que no sea veraz y verificable.</w:t>
      </w:r>
    </w:p>
    <w:p w14:paraId="4B068E61" w14:textId="77777777" w:rsidR="00183325" w:rsidRPr="00183325" w:rsidRDefault="00183325" w:rsidP="00281E11">
      <w:pPr>
        <w:spacing w:line="240" w:lineRule="auto"/>
        <w:ind w:right="-2"/>
        <w:jc w:val="both"/>
        <w:rPr>
          <w:rFonts w:ascii="Arial" w:hAnsi="Arial" w:cs="Arial"/>
          <w:sz w:val="20"/>
          <w:szCs w:val="20"/>
        </w:rPr>
      </w:pPr>
    </w:p>
    <w:p w14:paraId="1EF56F7A" w14:textId="066425B0" w:rsidR="009965CC" w:rsidRPr="00281E11" w:rsidRDefault="009965CC" w:rsidP="00281E11">
      <w:pPr>
        <w:spacing w:line="240" w:lineRule="auto"/>
        <w:ind w:right="-2"/>
        <w:jc w:val="both"/>
        <w:rPr>
          <w:rFonts w:ascii="Arial" w:hAnsi="Arial" w:cs="Arial"/>
          <w:b/>
          <w:sz w:val="20"/>
          <w:szCs w:val="20"/>
        </w:rPr>
      </w:pPr>
      <w:r w:rsidRPr="00281E11">
        <w:rPr>
          <w:rFonts w:ascii="Arial" w:hAnsi="Arial" w:cs="Arial"/>
          <w:b/>
          <w:sz w:val="20"/>
          <w:szCs w:val="20"/>
        </w:rPr>
        <w:t>De las sanciones:</w:t>
      </w:r>
    </w:p>
    <w:p w14:paraId="48C25072" w14:textId="77777777" w:rsidR="009965CC" w:rsidRPr="00AE0184" w:rsidRDefault="009965CC" w:rsidP="009965CC">
      <w:pPr>
        <w:pStyle w:val="Prrafodelista"/>
        <w:spacing w:line="240" w:lineRule="auto"/>
        <w:ind w:right="-2"/>
        <w:jc w:val="both"/>
        <w:rPr>
          <w:rFonts w:ascii="Arial" w:hAnsi="Arial" w:cs="Arial"/>
          <w:sz w:val="20"/>
          <w:szCs w:val="20"/>
        </w:rPr>
      </w:pPr>
    </w:p>
    <w:p w14:paraId="6194F6EF" w14:textId="77777777" w:rsidR="009965CC" w:rsidRPr="00AE0184" w:rsidRDefault="009965CC" w:rsidP="009965CC">
      <w:pPr>
        <w:pStyle w:val="Prrafodelista"/>
        <w:numPr>
          <w:ilvl w:val="0"/>
          <w:numId w:val="3"/>
        </w:numPr>
        <w:spacing w:line="240" w:lineRule="auto"/>
        <w:ind w:right="-2"/>
        <w:jc w:val="both"/>
        <w:rPr>
          <w:rFonts w:ascii="Arial" w:hAnsi="Arial" w:cs="Arial"/>
          <w:sz w:val="20"/>
          <w:szCs w:val="20"/>
        </w:rPr>
      </w:pPr>
      <w:r w:rsidRPr="00AE0184">
        <w:rPr>
          <w:rFonts w:ascii="Arial" w:hAnsi="Arial" w:cs="Arial"/>
          <w:sz w:val="20"/>
          <w:szCs w:val="20"/>
        </w:rPr>
        <w:t>En caso de detectar falsedad en los datos del informe del avalúo; la Institución remitirá un informe a la Superintendencia de Bancos para la comprobación de la información, bajo pena de las sanciones previstas en el Código Orgánico Monetario y Financiero; y sin perjuicio de las acciones legales a que puede haber lugar; adicionalmente la Institución se reserva el derecho de la exclusión del listado de peritos calificados sin opción a ser calificado en futuras convocatorias.</w:t>
      </w:r>
    </w:p>
    <w:p w14:paraId="2AD220A4" w14:textId="77777777" w:rsidR="009965CC" w:rsidRPr="00AE0184" w:rsidRDefault="009965CC" w:rsidP="009965CC">
      <w:pPr>
        <w:pStyle w:val="Prrafodelista"/>
        <w:spacing w:line="240" w:lineRule="auto"/>
        <w:ind w:right="-2"/>
        <w:jc w:val="both"/>
        <w:rPr>
          <w:rFonts w:ascii="Arial" w:hAnsi="Arial" w:cs="Arial"/>
          <w:sz w:val="20"/>
          <w:szCs w:val="20"/>
        </w:rPr>
      </w:pPr>
    </w:p>
    <w:p w14:paraId="5A3B0A0B" w14:textId="5BD449BA" w:rsidR="009965CC" w:rsidRPr="00AE0184" w:rsidRDefault="009965CC" w:rsidP="00A5125D">
      <w:pPr>
        <w:pStyle w:val="Prrafodelista"/>
        <w:numPr>
          <w:ilvl w:val="0"/>
          <w:numId w:val="3"/>
        </w:numPr>
        <w:spacing w:line="240" w:lineRule="auto"/>
        <w:ind w:right="-2"/>
        <w:jc w:val="both"/>
        <w:rPr>
          <w:rFonts w:ascii="Arial" w:hAnsi="Arial" w:cs="Arial"/>
          <w:sz w:val="20"/>
          <w:szCs w:val="20"/>
        </w:rPr>
      </w:pPr>
      <w:r w:rsidRPr="00AE0184">
        <w:rPr>
          <w:rFonts w:ascii="Arial" w:hAnsi="Arial" w:cs="Arial"/>
          <w:sz w:val="20"/>
          <w:szCs w:val="20"/>
        </w:rPr>
        <w:t>Una vez que se notifique las observaciones presentadas en su informe de avalúo se deberá dar respuesta en un lapso no mayor a 48 horas</w:t>
      </w:r>
      <w:r w:rsidR="00A5125D">
        <w:rPr>
          <w:rFonts w:ascii="Arial" w:hAnsi="Arial" w:cs="Arial"/>
          <w:sz w:val="20"/>
          <w:szCs w:val="20"/>
        </w:rPr>
        <w:t>; en caso de reincidencia</w:t>
      </w:r>
      <w:r w:rsidR="00A5125D" w:rsidRPr="00A5125D">
        <w:rPr>
          <w:rFonts w:ascii="Arial" w:hAnsi="Arial" w:cs="Arial"/>
          <w:sz w:val="20"/>
          <w:szCs w:val="20"/>
        </w:rPr>
        <w:t xml:space="preserve"> únicamente tendrá </w:t>
      </w:r>
      <w:r w:rsidR="00A5125D">
        <w:rPr>
          <w:rFonts w:ascii="Arial" w:hAnsi="Arial" w:cs="Arial"/>
          <w:sz w:val="20"/>
          <w:szCs w:val="20"/>
        </w:rPr>
        <w:t>24 horas</w:t>
      </w:r>
      <w:r w:rsidRPr="00AE0184">
        <w:rPr>
          <w:rFonts w:ascii="Arial" w:hAnsi="Arial" w:cs="Arial"/>
          <w:sz w:val="20"/>
          <w:szCs w:val="20"/>
        </w:rPr>
        <w:t xml:space="preserve">; de infringir este tiempo se considera como una falta; por lo </w:t>
      </w:r>
      <w:r w:rsidR="00A5125D" w:rsidRPr="00AE0184">
        <w:rPr>
          <w:rFonts w:ascii="Arial" w:hAnsi="Arial" w:cs="Arial"/>
          <w:sz w:val="20"/>
          <w:szCs w:val="20"/>
        </w:rPr>
        <w:t>que,</w:t>
      </w:r>
      <w:r w:rsidRPr="00AE0184">
        <w:rPr>
          <w:rFonts w:ascii="Arial" w:hAnsi="Arial" w:cs="Arial"/>
          <w:sz w:val="20"/>
          <w:szCs w:val="20"/>
        </w:rPr>
        <w:t xml:space="preserve"> al </w:t>
      </w:r>
      <w:r w:rsidR="00A5125D">
        <w:rPr>
          <w:rFonts w:ascii="Arial" w:hAnsi="Arial" w:cs="Arial"/>
          <w:sz w:val="20"/>
          <w:szCs w:val="20"/>
        </w:rPr>
        <w:t>reincidir dentro del siguiente trimestre,</w:t>
      </w:r>
      <w:r w:rsidRPr="00AE0184">
        <w:rPr>
          <w:rFonts w:ascii="Arial" w:hAnsi="Arial" w:cs="Arial"/>
          <w:sz w:val="20"/>
          <w:szCs w:val="20"/>
        </w:rPr>
        <w:t xml:space="preserve"> será separado automáticamente del listado de peritos, por el lapso de 3 meses y en caso de reincidencia </w:t>
      </w:r>
      <w:r w:rsidR="00A5125D">
        <w:rPr>
          <w:rFonts w:ascii="Arial" w:hAnsi="Arial" w:cs="Arial"/>
          <w:sz w:val="20"/>
          <w:szCs w:val="20"/>
        </w:rPr>
        <w:t>dentro del siguiente trimestre</w:t>
      </w:r>
      <w:r w:rsidR="00A5125D" w:rsidRPr="00AE0184">
        <w:rPr>
          <w:rFonts w:ascii="Arial" w:hAnsi="Arial" w:cs="Arial"/>
          <w:sz w:val="20"/>
          <w:szCs w:val="20"/>
        </w:rPr>
        <w:t xml:space="preserve"> </w:t>
      </w:r>
      <w:r w:rsidRPr="00AE0184">
        <w:rPr>
          <w:rFonts w:ascii="Arial" w:hAnsi="Arial" w:cs="Arial"/>
          <w:sz w:val="20"/>
          <w:szCs w:val="20"/>
        </w:rPr>
        <w:t>se procederá con la separación definitiva del mencionado listado.</w:t>
      </w:r>
    </w:p>
    <w:p w14:paraId="25FD395D" w14:textId="77777777" w:rsidR="009965CC" w:rsidRPr="00AE0184" w:rsidRDefault="009965CC" w:rsidP="009965CC">
      <w:pPr>
        <w:pStyle w:val="Prrafodelista"/>
        <w:ind w:right="-2"/>
        <w:rPr>
          <w:rFonts w:ascii="Arial" w:hAnsi="Arial" w:cs="Arial"/>
          <w:sz w:val="20"/>
          <w:szCs w:val="20"/>
        </w:rPr>
      </w:pPr>
    </w:p>
    <w:p w14:paraId="7E8E77CD" w14:textId="77777777" w:rsidR="009965CC" w:rsidRPr="00AE0184" w:rsidRDefault="009965CC" w:rsidP="009965CC">
      <w:pPr>
        <w:pStyle w:val="Prrafodelista"/>
        <w:numPr>
          <w:ilvl w:val="0"/>
          <w:numId w:val="3"/>
        </w:numPr>
        <w:spacing w:line="240" w:lineRule="auto"/>
        <w:ind w:right="-2"/>
        <w:jc w:val="both"/>
        <w:rPr>
          <w:rFonts w:ascii="Arial" w:hAnsi="Arial" w:cs="Arial"/>
          <w:sz w:val="20"/>
          <w:szCs w:val="20"/>
        </w:rPr>
      </w:pPr>
      <w:r w:rsidRPr="00AE0184">
        <w:rPr>
          <w:rFonts w:ascii="Arial" w:hAnsi="Arial" w:cs="Arial"/>
          <w:sz w:val="20"/>
          <w:szCs w:val="20"/>
        </w:rPr>
        <w:t>Los peritos valuadores serán responsables del contenido total y parcial del avalúo; por lo que en el informe constará el nombre y firma de cada uno de los que participaron en la elaboración del mismo, los cuales compartirán solidariamente la responsabilidad; por lo tanto, si se presentará datos injustificados se procederá a notificar a la Superintendencia de Bancos, para las gestiones pertinentes.</w:t>
      </w:r>
    </w:p>
    <w:p w14:paraId="3A96FD91" w14:textId="77777777" w:rsidR="009965CC" w:rsidRPr="00AE0184" w:rsidRDefault="009965CC" w:rsidP="009965CC">
      <w:pPr>
        <w:pStyle w:val="Prrafodelista"/>
        <w:spacing w:line="240" w:lineRule="auto"/>
        <w:ind w:right="-2"/>
        <w:jc w:val="both"/>
        <w:rPr>
          <w:rFonts w:ascii="Arial" w:hAnsi="Arial" w:cs="Arial"/>
          <w:sz w:val="20"/>
          <w:szCs w:val="20"/>
        </w:rPr>
      </w:pPr>
    </w:p>
    <w:p w14:paraId="4D8A7486" w14:textId="77777777" w:rsidR="009965CC" w:rsidRPr="00AE0184" w:rsidRDefault="009965CC" w:rsidP="009965CC">
      <w:pPr>
        <w:pStyle w:val="Prrafodelista"/>
        <w:tabs>
          <w:tab w:val="left" w:pos="2839"/>
        </w:tabs>
        <w:spacing w:line="240" w:lineRule="auto"/>
        <w:ind w:right="-2"/>
        <w:jc w:val="both"/>
        <w:rPr>
          <w:rFonts w:ascii="Arial" w:hAnsi="Arial" w:cs="Arial"/>
          <w:b/>
          <w:sz w:val="20"/>
          <w:szCs w:val="20"/>
        </w:rPr>
      </w:pPr>
      <w:r w:rsidRPr="00AE0184">
        <w:rPr>
          <w:rFonts w:ascii="Arial" w:hAnsi="Arial" w:cs="Arial"/>
          <w:b/>
          <w:sz w:val="20"/>
          <w:szCs w:val="20"/>
        </w:rPr>
        <w:t>Marcar con una (x):</w:t>
      </w:r>
      <w:r w:rsidRPr="00AE0184">
        <w:rPr>
          <w:rFonts w:ascii="Arial" w:hAnsi="Arial" w:cs="Arial"/>
          <w:b/>
          <w:sz w:val="20"/>
          <w:szCs w:val="20"/>
        </w:rPr>
        <w:tab/>
      </w:r>
    </w:p>
    <w:p w14:paraId="53A51225" w14:textId="77777777" w:rsidR="009965CC" w:rsidRPr="00AE0184" w:rsidRDefault="009965CC" w:rsidP="009965CC">
      <w:pPr>
        <w:pStyle w:val="Prrafodelista"/>
        <w:spacing w:line="240" w:lineRule="auto"/>
        <w:ind w:right="-2"/>
        <w:jc w:val="both"/>
        <w:rPr>
          <w:rFonts w:ascii="Arial" w:hAnsi="Arial" w:cs="Arial"/>
          <w:sz w:val="20"/>
          <w:szCs w:val="20"/>
        </w:rPr>
      </w:pPr>
    </w:p>
    <w:p w14:paraId="7EB5EAA2" w14:textId="7D1B4FF5" w:rsidR="009965CC" w:rsidRPr="00AE0184" w:rsidRDefault="009965CC" w:rsidP="009965CC">
      <w:pPr>
        <w:pStyle w:val="Prrafodelista"/>
        <w:spacing w:line="240" w:lineRule="auto"/>
        <w:ind w:right="-2"/>
        <w:jc w:val="both"/>
        <w:rPr>
          <w:rFonts w:ascii="Arial" w:hAnsi="Arial" w:cs="Arial"/>
          <w:sz w:val="20"/>
          <w:szCs w:val="20"/>
        </w:rPr>
      </w:pPr>
      <w:r w:rsidRPr="00AE0184">
        <w:rPr>
          <w:rFonts w:ascii="Arial" w:hAnsi="Arial" w:cs="Arial"/>
          <w:noProof/>
          <w:sz w:val="20"/>
          <w:szCs w:val="20"/>
          <w:lang w:eastAsia="es-EC"/>
        </w:rPr>
        <mc:AlternateContent>
          <mc:Choice Requires="wps">
            <w:drawing>
              <wp:anchor distT="0" distB="0" distL="114300" distR="114300" simplePos="0" relativeHeight="251659264" behindDoc="0" locked="0" layoutInCell="1" allowOverlap="1" wp14:anchorId="03FB0F17" wp14:editId="517E9C47">
                <wp:simplePos x="0" y="0"/>
                <wp:positionH relativeFrom="column">
                  <wp:posOffset>58420</wp:posOffset>
                </wp:positionH>
                <wp:positionV relativeFrom="paragraph">
                  <wp:posOffset>39281</wp:posOffset>
                </wp:positionV>
                <wp:extent cx="276860" cy="347345"/>
                <wp:effectExtent l="0" t="0" r="27940" b="14605"/>
                <wp:wrapNone/>
                <wp:docPr id="1" name="1 Rectángulo"/>
                <wp:cNvGraphicFramePr/>
                <a:graphic xmlns:a="http://schemas.openxmlformats.org/drawingml/2006/main">
                  <a:graphicData uri="http://schemas.microsoft.com/office/word/2010/wordprocessingShape">
                    <wps:wsp>
                      <wps:cNvSpPr/>
                      <wps:spPr>
                        <a:xfrm>
                          <a:off x="0" y="0"/>
                          <a:ext cx="276860" cy="34734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57179FE" w14:textId="77777777" w:rsidR="009965CC" w:rsidRPr="005A554F" w:rsidRDefault="009965CC" w:rsidP="009965CC">
                            <w:pPr>
                              <w:rPr>
                                <w:lang w:val="es-ES"/>
                              </w:rPr>
                            </w:pPr>
                            <w:r w:rsidRPr="00DE7FB8">
                              <w:rPr>
                                <w:sz w:val="52"/>
                                <w:lang w:val="es-ES"/>
                              </w:rPr>
                              <w:t>C</w:t>
                            </w: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B0F17" id="1 Rectángulo" o:spid="_x0000_s1026" style="position:absolute;left:0;text-align:left;margin-left:4.6pt;margin-top:3.1pt;width:21.8pt;height: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" filled="f" strokecolor="black [3213]" strokeweight="1pt">
                <v:textbox>
                  <w:txbxContent>
                    <w:p w14:paraId="157179FE" w14:textId="77777777" w:rsidR="009965CC" w:rsidRPr="005A554F" w:rsidRDefault="009965CC" w:rsidP="009965CC">
                      <w:pPr>
                        <w:rPr>
                          <w:lang w:val="es-ES"/>
                        </w:rPr>
                      </w:pPr>
                      <w:r w:rsidRPr="00DE7FB8">
                        <w:rPr>
                          <w:sz w:val="52"/>
                          <w:lang w:val="es-ES"/>
                        </w:rPr>
                        <w:t>C</w:t>
                      </w:r>
                      <w:r>
                        <w:rPr>
                          <w:lang w:val="es-ES"/>
                        </w:rPr>
                        <w:t xml:space="preserve">  </w:t>
                      </w:r>
                    </w:p>
                  </w:txbxContent>
                </v:textbox>
              </v:rect>
            </w:pict>
          </mc:Fallback>
        </mc:AlternateContent>
      </w:r>
      <w:r w:rsidRPr="00AE0184">
        <w:rPr>
          <w:rFonts w:ascii="Arial" w:hAnsi="Arial" w:cs="Arial"/>
          <w:sz w:val="20"/>
          <w:szCs w:val="20"/>
        </w:rPr>
        <w:t>Certifico haber leído y acepto dar cumplimiento a lo dispuesto en el presente documento, y del objeto de avalúo asignado, acorde a lo esti</w:t>
      </w:r>
      <w:r w:rsidR="00AE0184">
        <w:rPr>
          <w:rFonts w:ascii="Arial" w:hAnsi="Arial" w:cs="Arial"/>
          <w:sz w:val="20"/>
          <w:szCs w:val="20"/>
        </w:rPr>
        <w:t>pulado en el Manual de Valuación</w:t>
      </w:r>
      <w:r w:rsidRPr="00AE0184">
        <w:rPr>
          <w:rFonts w:ascii="Arial" w:hAnsi="Arial" w:cs="Arial"/>
          <w:sz w:val="20"/>
          <w:szCs w:val="20"/>
        </w:rPr>
        <w:t xml:space="preserve"> de BANECUADOR B.P.</w:t>
      </w:r>
    </w:p>
    <w:p w14:paraId="23F736D9" w14:textId="77777777" w:rsidR="009965CC" w:rsidRPr="00AE0184" w:rsidRDefault="009965CC" w:rsidP="009965CC">
      <w:pPr>
        <w:spacing w:line="240" w:lineRule="auto"/>
        <w:ind w:right="-2"/>
        <w:jc w:val="both"/>
        <w:rPr>
          <w:rFonts w:ascii="Arial" w:hAnsi="Arial" w:cs="Arial"/>
          <w:sz w:val="20"/>
          <w:szCs w:val="20"/>
        </w:rPr>
      </w:pPr>
    </w:p>
    <w:p w14:paraId="5DFFEF2F" w14:textId="77777777" w:rsidR="009965CC" w:rsidRPr="00AE0184" w:rsidRDefault="009965CC" w:rsidP="009965CC">
      <w:pPr>
        <w:spacing w:line="240" w:lineRule="auto"/>
        <w:ind w:right="-2"/>
        <w:jc w:val="both"/>
        <w:rPr>
          <w:rFonts w:ascii="Arial" w:hAnsi="Arial" w:cs="Arial"/>
          <w:b/>
          <w:sz w:val="20"/>
          <w:szCs w:val="20"/>
        </w:rPr>
      </w:pPr>
      <w:r w:rsidRPr="00AE0184">
        <w:rPr>
          <w:rFonts w:ascii="Arial" w:hAnsi="Arial" w:cs="Arial"/>
          <w:b/>
          <w:sz w:val="20"/>
          <w:szCs w:val="20"/>
        </w:rPr>
        <w:t>Nota:</w:t>
      </w:r>
    </w:p>
    <w:p w14:paraId="3E87BB6F" w14:textId="77777777" w:rsidR="009965CC" w:rsidRPr="00AE0184" w:rsidRDefault="009965CC" w:rsidP="009965CC">
      <w:pPr>
        <w:spacing w:line="240" w:lineRule="auto"/>
        <w:ind w:right="-2"/>
        <w:jc w:val="both"/>
        <w:rPr>
          <w:rFonts w:ascii="Arial" w:hAnsi="Arial" w:cs="Arial"/>
          <w:sz w:val="20"/>
          <w:szCs w:val="20"/>
        </w:rPr>
      </w:pPr>
      <w:r w:rsidRPr="00AE0184">
        <w:rPr>
          <w:rFonts w:ascii="Arial" w:hAnsi="Arial" w:cs="Arial"/>
          <w:sz w:val="20"/>
          <w:szCs w:val="20"/>
        </w:rPr>
        <w:t>La presente solicitud deberá ser firmada electrónicamente y enviada de forma digital para verificar la idoneidad de la firma; así también los informes de avalúos que respalden una garantía para BANECUADOR B.P.</w:t>
      </w:r>
    </w:p>
    <w:p w14:paraId="782E7799" w14:textId="77777777" w:rsidR="009965CC" w:rsidRPr="00AE0184" w:rsidRDefault="009965CC" w:rsidP="009965CC">
      <w:pPr>
        <w:spacing w:line="240" w:lineRule="auto"/>
        <w:ind w:right="-2"/>
        <w:jc w:val="both"/>
        <w:rPr>
          <w:rFonts w:ascii="Arial" w:hAnsi="Arial" w:cs="Arial"/>
          <w:sz w:val="20"/>
          <w:szCs w:val="20"/>
        </w:rPr>
      </w:pPr>
    </w:p>
    <w:p w14:paraId="29AF2677" w14:textId="77777777" w:rsidR="009965CC" w:rsidRPr="00AE0184" w:rsidRDefault="009965CC" w:rsidP="009965CC">
      <w:pPr>
        <w:spacing w:line="240" w:lineRule="auto"/>
        <w:ind w:right="-2"/>
        <w:jc w:val="both"/>
        <w:rPr>
          <w:rFonts w:ascii="Arial" w:hAnsi="Arial" w:cs="Arial"/>
          <w:sz w:val="20"/>
          <w:szCs w:val="20"/>
        </w:rPr>
      </w:pPr>
      <w:r w:rsidRPr="00AE0184">
        <w:rPr>
          <w:rFonts w:ascii="Arial" w:hAnsi="Arial" w:cs="Arial"/>
          <w:sz w:val="20"/>
          <w:szCs w:val="20"/>
        </w:rPr>
        <w:t>Atentamente,</w:t>
      </w:r>
    </w:p>
    <w:p w14:paraId="3F635CB3" w14:textId="77777777" w:rsidR="009965CC" w:rsidRPr="00AE0184" w:rsidRDefault="009965CC" w:rsidP="009965CC">
      <w:pPr>
        <w:spacing w:line="240" w:lineRule="auto"/>
        <w:ind w:right="-2"/>
        <w:jc w:val="both"/>
        <w:rPr>
          <w:rFonts w:ascii="Arial" w:hAnsi="Arial" w:cs="Arial"/>
          <w:sz w:val="20"/>
          <w:szCs w:val="20"/>
        </w:rPr>
      </w:pPr>
    </w:p>
    <w:p w14:paraId="61E82514" w14:textId="77777777" w:rsidR="009965CC" w:rsidRPr="00AE0184" w:rsidRDefault="009965CC" w:rsidP="009965CC">
      <w:pPr>
        <w:spacing w:line="240" w:lineRule="auto"/>
        <w:ind w:right="-2"/>
        <w:jc w:val="both"/>
        <w:rPr>
          <w:rFonts w:ascii="Arial" w:hAnsi="Arial" w:cs="Arial"/>
          <w:sz w:val="20"/>
          <w:szCs w:val="20"/>
        </w:rPr>
      </w:pPr>
    </w:p>
    <w:p w14:paraId="21E3593E" w14:textId="77777777" w:rsidR="009965CC" w:rsidRPr="00AE0184" w:rsidRDefault="009965CC" w:rsidP="009965CC">
      <w:pPr>
        <w:spacing w:line="240" w:lineRule="auto"/>
        <w:ind w:right="-2"/>
        <w:jc w:val="both"/>
        <w:rPr>
          <w:rFonts w:ascii="Arial" w:hAnsi="Arial" w:cs="Arial"/>
          <w:sz w:val="20"/>
          <w:szCs w:val="20"/>
        </w:rPr>
      </w:pPr>
    </w:p>
    <w:p w14:paraId="29E3655C" w14:textId="77777777" w:rsidR="009965CC" w:rsidRPr="00AE0184" w:rsidRDefault="009965CC" w:rsidP="009965CC">
      <w:pPr>
        <w:spacing w:line="240" w:lineRule="auto"/>
        <w:ind w:right="-2"/>
        <w:jc w:val="both"/>
        <w:rPr>
          <w:rFonts w:ascii="Arial" w:hAnsi="Arial" w:cs="Arial"/>
          <w:sz w:val="20"/>
          <w:szCs w:val="20"/>
        </w:rPr>
      </w:pPr>
      <w:r w:rsidRPr="00AE0184">
        <w:rPr>
          <w:rFonts w:ascii="Arial" w:hAnsi="Arial" w:cs="Arial"/>
          <w:sz w:val="20"/>
          <w:szCs w:val="20"/>
        </w:rPr>
        <w:t>__________________________________</w:t>
      </w:r>
    </w:p>
    <w:p w14:paraId="13B438FD" w14:textId="77777777" w:rsidR="009965CC" w:rsidRPr="00AE0184" w:rsidRDefault="009965CC" w:rsidP="009965CC">
      <w:pPr>
        <w:ind w:right="-2"/>
        <w:jc w:val="both"/>
        <w:rPr>
          <w:rFonts w:ascii="Arial" w:hAnsi="Arial" w:cs="Arial"/>
          <w:sz w:val="20"/>
          <w:szCs w:val="20"/>
        </w:rPr>
      </w:pPr>
      <w:r w:rsidRPr="00AE0184">
        <w:rPr>
          <w:rFonts w:ascii="Arial" w:hAnsi="Arial" w:cs="Arial"/>
          <w:sz w:val="20"/>
          <w:szCs w:val="20"/>
        </w:rPr>
        <w:t>Firma electrónica</w:t>
      </w:r>
    </w:p>
    <w:p w14:paraId="7A58EC1A" w14:textId="566E9E5E" w:rsidR="00ED0D5D" w:rsidRPr="00AE0184" w:rsidRDefault="00ED0D5D" w:rsidP="009965CC">
      <w:pPr>
        <w:tabs>
          <w:tab w:val="left" w:pos="5586"/>
        </w:tabs>
        <w:ind w:right="-2"/>
        <w:rPr>
          <w:rFonts w:ascii="Arial" w:hAnsi="Arial" w:cs="Arial"/>
          <w:lang w:val="en-US"/>
        </w:rPr>
      </w:pPr>
    </w:p>
    <w:sectPr w:rsidR="00ED0D5D" w:rsidRPr="00AE0184" w:rsidSect="009965CC">
      <w:headerReference w:type="even" r:id="rId8"/>
      <w:headerReference w:type="default" r:id="rId9"/>
      <w:footerReference w:type="default" r:id="rId10"/>
      <w:headerReference w:type="first" r:id="rId11"/>
      <w:pgSz w:w="11900" w:h="16820"/>
      <w:pgMar w:top="1417" w:right="1701" w:bottom="1417" w:left="1701" w:header="0" w:footer="5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E402A1" w14:textId="77777777" w:rsidR="00E71614" w:rsidRDefault="00E71614">
      <w:pPr>
        <w:spacing w:after="0" w:line="240" w:lineRule="auto"/>
      </w:pPr>
      <w:r>
        <w:separator/>
      </w:r>
    </w:p>
  </w:endnote>
  <w:endnote w:type="continuationSeparator" w:id="0">
    <w:p w14:paraId="37FE6DDF" w14:textId="77777777" w:rsidR="00E71614" w:rsidRDefault="00E71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03" w14:textId="5BD95782" w:rsidR="00635B67" w:rsidRDefault="00104071" w:rsidP="00104071">
    <w:pPr>
      <w:pBdr>
        <w:top w:val="nil"/>
        <w:left w:val="nil"/>
        <w:bottom w:val="nil"/>
        <w:right w:val="nil"/>
        <w:between w:val="nil"/>
      </w:pBdr>
      <w:tabs>
        <w:tab w:val="center" w:pos="4252"/>
        <w:tab w:val="right" w:pos="8504"/>
      </w:tabs>
      <w:spacing w:after="0" w:line="240" w:lineRule="auto"/>
      <w:ind w:left="-2127"/>
      <w:rPr>
        <w:color w:val="000000"/>
        <w:sz w:val="24"/>
        <w:szCs w:val="24"/>
      </w:rPr>
    </w:pPr>
    <w:r>
      <w:rPr>
        <w:noProof/>
        <w:color w:val="000000"/>
        <w:sz w:val="24"/>
        <w:szCs w:val="24"/>
        <w:lang w:eastAsia="es-EC"/>
      </w:rPr>
      <w:drawing>
        <wp:inline distT="0" distB="0" distL="0" distR="0" wp14:anchorId="3BFEFAD9" wp14:editId="13A893D2">
          <wp:extent cx="7565032" cy="10077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628933" cy="10162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90DBD5" w14:textId="77777777" w:rsidR="00E71614" w:rsidRDefault="00E71614">
      <w:pPr>
        <w:spacing w:after="0" w:line="240" w:lineRule="auto"/>
      </w:pPr>
      <w:r>
        <w:separator/>
      </w:r>
    </w:p>
  </w:footnote>
  <w:footnote w:type="continuationSeparator" w:id="0">
    <w:p w14:paraId="4BAF0BCE" w14:textId="77777777" w:rsidR="00E71614" w:rsidRDefault="00E71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58769" w14:textId="70D9DEF6" w:rsidR="000720B1" w:rsidRDefault="009965CC">
    <w:pPr>
      <w:pStyle w:val="Encabezado"/>
    </w:pPr>
    <w:r>
      <w:rPr>
        <w:noProof/>
        <w:lang w:val="es-EC" w:eastAsia="es-EC"/>
      </w:rPr>
      <w:drawing>
        <wp:anchor distT="0" distB="0" distL="114300" distR="114300" simplePos="0" relativeHeight="251657216" behindDoc="1" locked="0" layoutInCell="0" allowOverlap="1" wp14:anchorId="49428864" wp14:editId="10BAFF1E">
          <wp:simplePos x="0" y="0"/>
          <wp:positionH relativeFrom="margin">
            <wp:align>center</wp:align>
          </wp:positionH>
          <wp:positionV relativeFrom="margin">
            <wp:align>center</wp:align>
          </wp:positionV>
          <wp:extent cx="7474585" cy="10564495"/>
          <wp:effectExtent l="0" t="0" r="0" b="8255"/>
          <wp:wrapNone/>
          <wp:docPr id="3" name="Imagen 3" descr="back 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 go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4585" cy="105644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656192" behindDoc="1" locked="0" layoutInCell="0" allowOverlap="1" wp14:anchorId="1C3E0955" wp14:editId="41A9B01B">
          <wp:simplePos x="0" y="0"/>
          <wp:positionH relativeFrom="margin">
            <wp:align>center</wp:align>
          </wp:positionH>
          <wp:positionV relativeFrom="margin">
            <wp:align>center</wp:align>
          </wp:positionV>
          <wp:extent cx="7474585" cy="10564495"/>
          <wp:effectExtent l="0" t="0" r="0" b="8255"/>
          <wp:wrapNone/>
          <wp:docPr id="2" name="Imagen 2" descr="back 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go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74585" cy="10564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02" w14:textId="29EB454D" w:rsidR="00635B67" w:rsidRDefault="00FB5158" w:rsidP="00FB5158">
    <w:pPr>
      <w:pBdr>
        <w:top w:val="nil"/>
        <w:left w:val="nil"/>
        <w:bottom w:val="nil"/>
        <w:right w:val="nil"/>
        <w:between w:val="nil"/>
      </w:pBdr>
      <w:tabs>
        <w:tab w:val="center" w:pos="4252"/>
        <w:tab w:val="right" w:pos="8504"/>
        <w:tab w:val="right" w:pos="8498"/>
      </w:tabs>
      <w:spacing w:after="0" w:line="240" w:lineRule="auto"/>
      <w:ind w:left="-2127"/>
      <w:rPr>
        <w:color w:val="000000"/>
        <w:sz w:val="24"/>
        <w:szCs w:val="24"/>
      </w:rPr>
    </w:pPr>
    <w:r>
      <w:rPr>
        <w:noProof/>
        <w:color w:val="000000"/>
        <w:sz w:val="24"/>
        <w:szCs w:val="24"/>
        <w:lang w:eastAsia="es-EC"/>
      </w:rPr>
      <w:drawing>
        <wp:anchor distT="0" distB="0" distL="114300" distR="114300" simplePos="0" relativeHeight="251658240" behindDoc="0" locked="0" layoutInCell="1" allowOverlap="1" wp14:anchorId="6287A24E" wp14:editId="06186AAE">
          <wp:simplePos x="0" y="0"/>
          <wp:positionH relativeFrom="column">
            <wp:posOffset>3146602</wp:posOffset>
          </wp:positionH>
          <wp:positionV relativeFrom="paragraph">
            <wp:posOffset>456772</wp:posOffset>
          </wp:positionV>
          <wp:extent cx="2423795" cy="711835"/>
          <wp:effectExtent l="0" t="0" r="1905" b="0"/>
          <wp:wrapNone/>
          <wp:docPr id="133206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679" name="Imagen 13320679"/>
                  <pic:cNvPicPr/>
                </pic:nvPicPr>
                <pic:blipFill>
                  <a:blip r:embed="rId1">
                    <a:extLst>
                      <a:ext uri="{28A0092B-C50C-407E-A947-70E740481C1C}">
                        <a14:useLocalDpi xmlns:a14="http://schemas.microsoft.com/office/drawing/2010/main" val="0"/>
                      </a:ext>
                    </a:extLst>
                  </a:blip>
                  <a:stretch>
                    <a:fillRect/>
                  </a:stretch>
                </pic:blipFill>
                <pic:spPr>
                  <a:xfrm>
                    <a:off x="0" y="0"/>
                    <a:ext cx="2423795" cy="711835"/>
                  </a:xfrm>
                  <a:prstGeom prst="rect">
                    <a:avLst/>
                  </a:prstGeom>
                </pic:spPr>
              </pic:pic>
            </a:graphicData>
          </a:graphic>
          <wp14:sizeRelH relativeFrom="page">
            <wp14:pctWidth>0</wp14:pctWidth>
          </wp14:sizeRelH>
          <wp14:sizeRelV relativeFrom="page">
            <wp14:pctHeight>0</wp14:pctHeight>
          </wp14:sizeRelV>
        </wp:anchor>
      </w:drawing>
    </w:r>
    <w:r w:rsidR="00104071">
      <w:rPr>
        <w:noProof/>
        <w:color w:val="000000"/>
        <w:sz w:val="24"/>
        <w:szCs w:val="24"/>
        <w:lang w:eastAsia="es-EC"/>
      </w:rPr>
      <w:drawing>
        <wp:inline distT="0" distB="0" distL="0" distR="0" wp14:anchorId="75252E8D" wp14:editId="7141AAE5">
          <wp:extent cx="2505205" cy="130683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2">
                    <a:extLst>
                      <a:ext uri="{28A0092B-C50C-407E-A947-70E740481C1C}">
                        <a14:useLocalDpi xmlns:a14="http://schemas.microsoft.com/office/drawing/2010/main" val="0"/>
                      </a:ext>
                    </a:extLst>
                  </a:blip>
                  <a:srcRect r="67037"/>
                  <a:stretch/>
                </pic:blipFill>
                <pic:spPr bwMode="auto">
                  <a:xfrm>
                    <a:off x="0" y="0"/>
                    <a:ext cx="2505502" cy="1306985"/>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4"/>
        <w:szCs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EEECF" w14:textId="2EBC1A5D" w:rsidR="000720B1" w:rsidRDefault="00E71614">
    <w:pPr>
      <w:pStyle w:val="Encabezado"/>
    </w:pPr>
    <w:r>
      <w:rPr>
        <w:noProof/>
      </w:rPr>
      <w:pict w14:anchorId="014C2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588.55pt;height:831.85pt;z-index:-251657216;mso-wrap-edited:f;mso-width-percent:0;mso-height-percent:0;mso-position-horizontal:center;mso-position-horizontal-relative:margin;mso-position-vertical:center;mso-position-vertical-relative:margin;mso-width-percent:0;mso-height-percent:0" o:allowincell="f">
          <v:imagedata r:id="rId1" o:title="back gob"/>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73564"/>
    <w:multiLevelType w:val="hybridMultilevel"/>
    <w:tmpl w:val="1232445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1A3814C5"/>
    <w:multiLevelType w:val="hybridMultilevel"/>
    <w:tmpl w:val="DC880EC2"/>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79324C01"/>
    <w:multiLevelType w:val="hybridMultilevel"/>
    <w:tmpl w:val="3190BF86"/>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B67"/>
    <w:rsid w:val="00003937"/>
    <w:rsid w:val="000720B1"/>
    <w:rsid w:val="0009512D"/>
    <w:rsid w:val="000A1C3E"/>
    <w:rsid w:val="00104071"/>
    <w:rsid w:val="00183325"/>
    <w:rsid w:val="001A2710"/>
    <w:rsid w:val="001A7398"/>
    <w:rsid w:val="00216391"/>
    <w:rsid w:val="0023718C"/>
    <w:rsid w:val="002551A1"/>
    <w:rsid w:val="00280508"/>
    <w:rsid w:val="00281E11"/>
    <w:rsid w:val="00290080"/>
    <w:rsid w:val="00371BCA"/>
    <w:rsid w:val="003A5CF7"/>
    <w:rsid w:val="004220F9"/>
    <w:rsid w:val="004231F5"/>
    <w:rsid w:val="00426C0F"/>
    <w:rsid w:val="00440172"/>
    <w:rsid w:val="00454952"/>
    <w:rsid w:val="006040B2"/>
    <w:rsid w:val="00635B67"/>
    <w:rsid w:val="006E1357"/>
    <w:rsid w:val="00761DC8"/>
    <w:rsid w:val="007A1A2C"/>
    <w:rsid w:val="008056E7"/>
    <w:rsid w:val="00847779"/>
    <w:rsid w:val="008737C9"/>
    <w:rsid w:val="008B7767"/>
    <w:rsid w:val="008C3150"/>
    <w:rsid w:val="00924299"/>
    <w:rsid w:val="00943878"/>
    <w:rsid w:val="009663C0"/>
    <w:rsid w:val="00967C5C"/>
    <w:rsid w:val="009965CC"/>
    <w:rsid w:val="009B18CE"/>
    <w:rsid w:val="009B30AC"/>
    <w:rsid w:val="00A5125D"/>
    <w:rsid w:val="00AE0184"/>
    <w:rsid w:val="00B14DC9"/>
    <w:rsid w:val="00BC4A8B"/>
    <w:rsid w:val="00C30E80"/>
    <w:rsid w:val="00C324AE"/>
    <w:rsid w:val="00CE7FE4"/>
    <w:rsid w:val="00CF1280"/>
    <w:rsid w:val="00DA1755"/>
    <w:rsid w:val="00DF16CB"/>
    <w:rsid w:val="00E06DDE"/>
    <w:rsid w:val="00E479B3"/>
    <w:rsid w:val="00E71614"/>
    <w:rsid w:val="00E91C61"/>
    <w:rsid w:val="00ED0D5D"/>
    <w:rsid w:val="00F2460F"/>
    <w:rsid w:val="00F47721"/>
    <w:rsid w:val="00F7365E"/>
    <w:rsid w:val="00FB5158"/>
    <w:rsid w:val="00FE5B7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5B778E0"/>
  <w15:docId w15:val="{81C8FF8F-0CF6-7C42-ABE4-FF7C4DB4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C"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C76"/>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8C3FDF"/>
    <w:pPr>
      <w:tabs>
        <w:tab w:val="center" w:pos="4252"/>
        <w:tab w:val="right" w:pos="8504"/>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8C3FDF"/>
  </w:style>
  <w:style w:type="paragraph" w:styleId="Piedepgina">
    <w:name w:val="footer"/>
    <w:basedOn w:val="Normal"/>
    <w:link w:val="PiedepginaCar"/>
    <w:uiPriority w:val="99"/>
    <w:unhideWhenUsed/>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8C3FDF"/>
  </w:style>
  <w:style w:type="table" w:styleId="Tablaconcuadrcula">
    <w:name w:val="Table Grid"/>
    <w:basedOn w:val="Tablanormal"/>
    <w:uiPriority w:val="39"/>
    <w:rsid w:val="004C3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C35C3"/>
    <w:rPr>
      <w:color w:val="0563C1" w:themeColor="hyperlink"/>
      <w:u w:val="single"/>
    </w:rPr>
  </w:style>
  <w:style w:type="character" w:styleId="Hipervnculovisitado">
    <w:name w:val="FollowedHyperlink"/>
    <w:basedOn w:val="Fuentedeprrafopredeter"/>
    <w:uiPriority w:val="99"/>
    <w:semiHidden/>
    <w:unhideWhenUsed/>
    <w:rsid w:val="005C17E2"/>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Bullet 1,Use Case List Paragraph,Capítulo,TIT 2 IND,lp1,Bullet List,FooterText,numbered,Paragraphe de liste1,Colorful List - Accent 11,Párrafo de lista2,titulo 5,Titulo parrafo,cS List Paragraph,Cuadrícula clara - Énfasis 31,tEXTO,Texto"/>
    <w:basedOn w:val="Normal"/>
    <w:link w:val="PrrafodelistaCar"/>
    <w:uiPriority w:val="34"/>
    <w:qFormat/>
    <w:rsid w:val="009965CC"/>
    <w:pPr>
      <w:ind w:left="720"/>
      <w:contextualSpacing/>
    </w:pPr>
  </w:style>
  <w:style w:type="character" w:customStyle="1" w:styleId="PrrafodelistaCar">
    <w:name w:val="Párrafo de lista Car"/>
    <w:aliases w:val="Bullet 1 Car,Use Case List Paragraph Car,Capítulo Car,TIT 2 IND Car,lp1 Car,Bullet List Car,FooterText Car,numbered Car,Paragraphe de liste1 Car,Colorful List - Accent 11 Car,Párrafo de lista2 Car,titulo 5 Car,Titulo parrafo Car"/>
    <w:link w:val="Prrafodelista"/>
    <w:uiPriority w:val="34"/>
    <w:qFormat/>
    <w:locked/>
    <w:rsid w:val="00996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700997">
      <w:bodyDiv w:val="1"/>
      <w:marLeft w:val="0"/>
      <w:marRight w:val="0"/>
      <w:marTop w:val="0"/>
      <w:marBottom w:val="0"/>
      <w:divBdr>
        <w:top w:val="none" w:sz="0" w:space="0" w:color="auto"/>
        <w:left w:val="none" w:sz="0" w:space="0" w:color="auto"/>
        <w:bottom w:val="none" w:sz="0" w:space="0" w:color="auto"/>
        <w:right w:val="none" w:sz="0" w:space="0" w:color="auto"/>
      </w:divBdr>
    </w:div>
    <w:div w:id="1788234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E9yKlextrySmEVxY3Y7Q4qgsw==">AMUW2mWHjSUC0IKnQFajbfHwBVDwqOAhqVs0cEczTmbKOY5P0+sDN+bJYmcKhmW0HP/+RU1Y9q/5iBLuUl9sR+/qN8pdBA5OBu7mJ7MrYCbOAM8IDwPlWCCvBc/ZrfogCjOnOqnMwheV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Pages>
  <Words>904</Words>
  <Characters>4976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Ruiz Torres Nestor Mauricio</cp:lastModifiedBy>
  <cp:revision>33</cp:revision>
  <dcterms:created xsi:type="dcterms:W3CDTF">2021-05-26T02:36:00Z</dcterms:created>
  <dcterms:modified xsi:type="dcterms:W3CDTF">2024-07-31T17:05:00Z</dcterms:modified>
</cp:coreProperties>
</file>